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B" w:rsidRDefault="006D75BB" w:rsidP="006D75BB">
      <w:pPr>
        <w:rPr>
          <w:b/>
          <w:i/>
          <w:sz w:val="28"/>
          <w:szCs w:val="28"/>
          <w:u w:val="single"/>
          <w:lang w:val="en-US"/>
        </w:rPr>
      </w:pPr>
    </w:p>
    <w:p w:rsidR="006D75BB" w:rsidRDefault="006D75BB" w:rsidP="006D75BB">
      <w:pPr>
        <w:ind w:left="360"/>
        <w:jc w:val="center"/>
        <w:rPr>
          <w:b/>
          <w:iCs/>
        </w:rPr>
      </w:pPr>
      <w:r>
        <w:rPr>
          <w:b/>
          <w:iCs/>
        </w:rPr>
        <w:t xml:space="preserve">Заключение по результатам </w:t>
      </w:r>
    </w:p>
    <w:p w:rsidR="006D75BB" w:rsidRDefault="006D75BB" w:rsidP="006D75BB">
      <w:pPr>
        <w:ind w:left="360"/>
        <w:jc w:val="center"/>
        <w:rPr>
          <w:b/>
          <w:iCs/>
        </w:rPr>
      </w:pPr>
      <w:r>
        <w:rPr>
          <w:b/>
          <w:iCs/>
        </w:rPr>
        <w:t>анкетирования учащихся 9</w:t>
      </w:r>
      <w:r w:rsidR="009C35FB">
        <w:rPr>
          <w:b/>
          <w:iCs/>
        </w:rPr>
        <w:t>-</w:t>
      </w:r>
      <w:r w:rsidR="002C7761">
        <w:rPr>
          <w:b/>
          <w:iCs/>
        </w:rPr>
        <w:t>х</w:t>
      </w:r>
      <w:r w:rsidR="009C35FB">
        <w:rPr>
          <w:b/>
          <w:iCs/>
        </w:rPr>
        <w:t xml:space="preserve"> и 11-х</w:t>
      </w:r>
      <w:r>
        <w:rPr>
          <w:b/>
          <w:iCs/>
        </w:rPr>
        <w:t xml:space="preserve"> классов ГБОУ Кировского района</w:t>
      </w:r>
    </w:p>
    <w:p w:rsidR="006D75BB" w:rsidRDefault="006D75BB" w:rsidP="006D75BB">
      <w:pPr>
        <w:ind w:left="360"/>
        <w:jc w:val="center"/>
        <w:rPr>
          <w:b/>
          <w:iCs/>
        </w:rPr>
      </w:pPr>
      <w:r>
        <w:rPr>
          <w:b/>
          <w:iCs/>
        </w:rPr>
        <w:t>201</w:t>
      </w:r>
      <w:r w:rsidR="0065117C">
        <w:rPr>
          <w:b/>
          <w:iCs/>
        </w:rPr>
        <w:t>9</w:t>
      </w:r>
      <w:r>
        <w:rPr>
          <w:b/>
          <w:iCs/>
        </w:rPr>
        <w:t xml:space="preserve"> – 20</w:t>
      </w:r>
      <w:r w:rsidR="0065117C">
        <w:rPr>
          <w:b/>
          <w:iCs/>
        </w:rPr>
        <w:t>20</w:t>
      </w:r>
      <w:r>
        <w:rPr>
          <w:b/>
          <w:iCs/>
        </w:rPr>
        <w:t xml:space="preserve"> учебный год</w:t>
      </w:r>
    </w:p>
    <w:p w:rsidR="006D75BB" w:rsidRDefault="006D75BB" w:rsidP="006D75BB">
      <w:pPr>
        <w:rPr>
          <w:i/>
          <w:iCs/>
        </w:rPr>
      </w:pPr>
    </w:p>
    <w:p w:rsidR="006D75BB" w:rsidRDefault="006D75BB" w:rsidP="006D75BB">
      <w:pPr>
        <w:ind w:firstLine="540"/>
        <w:jc w:val="both"/>
      </w:pPr>
      <w:proofErr w:type="gramStart"/>
      <w:r>
        <w:t>В целях реализации городской и районной программ по профориентации и обеспечения адаптации к рынку  труда учащихся и выпускников общеобразовательных учреждений, во исполнение  плана совместных мероприятий по профессиональной ориентации молодежи ГБУ «Центр содействия занятости и профессиональной</w:t>
      </w:r>
      <w:r w:rsidR="000A069F">
        <w:t xml:space="preserve"> ориентации </w:t>
      </w:r>
      <w:r>
        <w:t xml:space="preserve">  молодежи «ВЕКТОР» и Отдела образования Администрации Кировского района Санкт-Петербурга на 201</w:t>
      </w:r>
      <w:r w:rsidR="0065117C">
        <w:t>9</w:t>
      </w:r>
      <w:r>
        <w:t>-20</w:t>
      </w:r>
      <w:r w:rsidR="0065117C">
        <w:t>20</w:t>
      </w:r>
      <w:r>
        <w:t xml:space="preserve"> учебный год, осенью 201</w:t>
      </w:r>
      <w:r w:rsidR="0065117C">
        <w:t>9</w:t>
      </w:r>
      <w:r>
        <w:t>г. организовано анкетирование учащихся 9</w:t>
      </w:r>
      <w:r w:rsidR="00900E3E">
        <w:t>-х</w:t>
      </w:r>
      <w:r>
        <w:t xml:space="preserve"> классов  по теме:</w:t>
      </w:r>
      <w:proofErr w:type="gramEnd"/>
      <w:r>
        <w:t xml:space="preserve"> «</w:t>
      </w:r>
      <w:r w:rsidR="0065117C">
        <w:t>Профориентация. Как выбрать профессию</w:t>
      </w:r>
      <w:r>
        <w:t>» и «Сб</w:t>
      </w:r>
      <w:r w:rsidR="00E53EBB">
        <w:t xml:space="preserve">ор сведений о профессиональных планах </w:t>
      </w:r>
      <w:r w:rsidR="002C7761">
        <w:t xml:space="preserve"> учащихся 9-х </w:t>
      </w:r>
      <w:r w:rsidR="00284C2C">
        <w:t xml:space="preserve">и 11-х </w:t>
      </w:r>
      <w:r w:rsidR="002C7761">
        <w:t>классов»</w:t>
      </w:r>
      <w:r>
        <w:t xml:space="preserve"> школ Кировского района.</w:t>
      </w:r>
    </w:p>
    <w:p w:rsidR="00050C88" w:rsidRDefault="00284C2C" w:rsidP="006D75BB">
      <w:pPr>
        <w:ind w:firstLine="540"/>
        <w:jc w:val="both"/>
      </w:pPr>
      <w:r>
        <w:t>Анкетирование учащихся 9 кл</w:t>
      </w:r>
      <w:r w:rsidR="0065117C">
        <w:t>ассов  по теме: «Профориентация. Как выбрать профессию».</w:t>
      </w:r>
    </w:p>
    <w:tbl>
      <w:tblPr>
        <w:tblW w:w="9646" w:type="dxa"/>
        <w:tblInd w:w="-5" w:type="dxa"/>
        <w:tblLayout w:type="fixed"/>
        <w:tblLook w:val="04A0"/>
      </w:tblPr>
      <w:tblGrid>
        <w:gridCol w:w="2268"/>
        <w:gridCol w:w="2268"/>
        <w:gridCol w:w="94"/>
        <w:gridCol w:w="2461"/>
        <w:gridCol w:w="2555"/>
      </w:tblGrid>
      <w:tr w:rsidR="006D75BB" w:rsidTr="006D75BB">
        <w:trPr>
          <w:trHeight w:val="279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BB" w:rsidRDefault="006D75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Учащиеся 9 классов</w:t>
            </w:r>
          </w:p>
        </w:tc>
      </w:tr>
      <w:tr w:rsidR="006D75BB" w:rsidTr="006D75BB">
        <w:trPr>
          <w:trHeight w:val="27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Default="006D75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Компьютерное анкетирование</w:t>
            </w:r>
          </w:p>
        </w:tc>
        <w:tc>
          <w:tcPr>
            <w:tcW w:w="5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Default="006D75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Бумажное анкетирование</w:t>
            </w:r>
          </w:p>
        </w:tc>
      </w:tr>
      <w:tr w:rsidR="006D75BB" w:rsidTr="00CD20A8">
        <w:trPr>
          <w:trHeight w:val="2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Default="006D75BB" w:rsidP="006D75BB">
            <w:pPr>
              <w:snapToGrid w:val="0"/>
              <w:jc w:val="center"/>
              <w:rPr>
                <w:b/>
              </w:rPr>
            </w:pPr>
            <w:r>
              <w:t>Количество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Default="006D75BB" w:rsidP="006D75BB">
            <w:pPr>
              <w:snapToGrid w:val="0"/>
              <w:jc w:val="center"/>
              <w:rPr>
                <w:b/>
              </w:rPr>
            </w:pPr>
            <w:r>
              <w:t>Количество человек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Default="006D75BB" w:rsidP="006D75BB">
            <w:pPr>
              <w:snapToGrid w:val="0"/>
              <w:jc w:val="center"/>
              <w:rPr>
                <w:b/>
              </w:rPr>
            </w:pPr>
            <w:r>
              <w:t>Количество классов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Default="006D75BB" w:rsidP="006D75BB">
            <w:pPr>
              <w:snapToGrid w:val="0"/>
              <w:jc w:val="center"/>
              <w:rPr>
                <w:b/>
              </w:rPr>
            </w:pPr>
            <w:r>
              <w:t>Количество человек</w:t>
            </w:r>
          </w:p>
        </w:tc>
      </w:tr>
      <w:tr w:rsidR="006D75BB" w:rsidTr="00CD20A8">
        <w:trPr>
          <w:trHeight w:val="2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BB14E5" w:rsidRDefault="0065117C" w:rsidP="006D75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BB14E5" w:rsidRDefault="0065117C" w:rsidP="0065117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525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65117C" w:rsidRDefault="0065117C" w:rsidP="00BB14E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BB14E5" w:rsidRDefault="0065117C" w:rsidP="006D75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</w:tr>
      <w:tr w:rsidR="006D75BB" w:rsidTr="00CD20A8">
        <w:trPr>
          <w:trHeight w:val="279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BB" w:rsidRPr="006D75BB" w:rsidRDefault="006D75BB" w:rsidP="006D75BB">
            <w:pPr>
              <w:snapToGrid w:val="0"/>
              <w:jc w:val="center"/>
              <w:rPr>
                <w:b/>
              </w:rPr>
            </w:pPr>
            <w:r w:rsidRPr="006D75BB">
              <w:rPr>
                <w:b/>
              </w:rPr>
              <w:t>Всего</w:t>
            </w:r>
          </w:p>
        </w:tc>
      </w:tr>
      <w:tr w:rsidR="006D75BB" w:rsidTr="006D75BB">
        <w:trPr>
          <w:trHeight w:val="279"/>
        </w:trPr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5BB" w:rsidRDefault="006D75BB" w:rsidP="006D75BB">
            <w:pPr>
              <w:snapToGrid w:val="0"/>
              <w:jc w:val="center"/>
            </w:pPr>
            <w:r>
              <w:t>Количество классов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BB" w:rsidRDefault="006D75BB" w:rsidP="006D75BB">
            <w:pPr>
              <w:snapToGrid w:val="0"/>
              <w:jc w:val="center"/>
            </w:pPr>
            <w:r>
              <w:t>Количество человек</w:t>
            </w:r>
          </w:p>
        </w:tc>
      </w:tr>
      <w:tr w:rsidR="006D75BB" w:rsidTr="006D75BB">
        <w:trPr>
          <w:trHeight w:val="279"/>
        </w:trPr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5BB" w:rsidRPr="00BB14E5" w:rsidRDefault="0065117C" w:rsidP="006D75B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BB" w:rsidRPr="00BB14E5" w:rsidRDefault="0065117C" w:rsidP="006D75B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930</w:t>
            </w:r>
          </w:p>
        </w:tc>
      </w:tr>
    </w:tbl>
    <w:p w:rsidR="00284C2C" w:rsidRDefault="00284C2C" w:rsidP="006D75BB">
      <w:pPr>
        <w:ind w:firstLine="540"/>
        <w:jc w:val="both"/>
      </w:pPr>
    </w:p>
    <w:p w:rsidR="006D75BB" w:rsidRDefault="00284C2C" w:rsidP="006D75BB">
      <w:pPr>
        <w:ind w:firstLine="540"/>
        <w:jc w:val="both"/>
      </w:pPr>
      <w:r>
        <w:t xml:space="preserve">ГБУ «Центр содействия занятости и профессиональной  </w:t>
      </w:r>
      <w:r w:rsidR="000A069F">
        <w:t xml:space="preserve">ориентации </w:t>
      </w:r>
      <w:r>
        <w:t>молодежи «ВЕКТОР»</w:t>
      </w:r>
    </w:p>
    <w:p w:rsidR="00284C2C" w:rsidRDefault="00284C2C" w:rsidP="006D75BB">
      <w:pPr>
        <w:ind w:firstLine="540"/>
        <w:jc w:val="both"/>
      </w:pPr>
      <w:r>
        <w:t>«Сбор сведен</w:t>
      </w:r>
      <w:r w:rsidR="00E53EBB">
        <w:t xml:space="preserve">ий о профессиональных планах </w:t>
      </w:r>
      <w:r>
        <w:t xml:space="preserve"> учащихся 9-х и 11-х классов»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7"/>
        <w:gridCol w:w="2638"/>
        <w:gridCol w:w="2638"/>
        <w:gridCol w:w="2638"/>
      </w:tblGrid>
      <w:tr w:rsidR="00284C2C" w:rsidTr="000C7BBE">
        <w:tc>
          <w:tcPr>
            <w:tcW w:w="5275" w:type="dxa"/>
            <w:gridSpan w:val="2"/>
            <w:shd w:val="clear" w:color="auto" w:fill="auto"/>
          </w:tcPr>
          <w:p w:rsidR="00284C2C" w:rsidRPr="00A97456" w:rsidRDefault="00284C2C" w:rsidP="000C7BBE">
            <w:pPr>
              <w:jc w:val="center"/>
              <w:rPr>
                <w:b/>
              </w:rPr>
            </w:pPr>
            <w:r w:rsidRPr="00A97456">
              <w:rPr>
                <w:b/>
              </w:rPr>
              <w:t>Учащиеся 9 классов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284C2C" w:rsidRPr="00A97456" w:rsidRDefault="00284C2C" w:rsidP="000C7BBE">
            <w:pPr>
              <w:jc w:val="center"/>
              <w:rPr>
                <w:b/>
              </w:rPr>
            </w:pPr>
            <w:r w:rsidRPr="00A97456">
              <w:rPr>
                <w:b/>
              </w:rPr>
              <w:t>Учащиеся 11 классов</w:t>
            </w:r>
          </w:p>
        </w:tc>
      </w:tr>
      <w:tr w:rsidR="00284C2C" w:rsidTr="000C7BBE">
        <w:trPr>
          <w:trHeight w:val="321"/>
        </w:trPr>
        <w:tc>
          <w:tcPr>
            <w:tcW w:w="2637" w:type="dxa"/>
            <w:shd w:val="clear" w:color="auto" w:fill="auto"/>
          </w:tcPr>
          <w:p w:rsidR="00284C2C" w:rsidRDefault="00284C2C" w:rsidP="000C7BBE">
            <w:pPr>
              <w:jc w:val="center"/>
            </w:pPr>
            <w:r>
              <w:t>Количество классов</w:t>
            </w:r>
          </w:p>
        </w:tc>
        <w:tc>
          <w:tcPr>
            <w:tcW w:w="2638" w:type="dxa"/>
            <w:shd w:val="clear" w:color="auto" w:fill="auto"/>
          </w:tcPr>
          <w:p w:rsidR="00284C2C" w:rsidRDefault="00284C2C" w:rsidP="000C7BBE">
            <w:pPr>
              <w:jc w:val="center"/>
            </w:pPr>
            <w:r>
              <w:t>Количество человек</w:t>
            </w:r>
          </w:p>
        </w:tc>
        <w:tc>
          <w:tcPr>
            <w:tcW w:w="2638" w:type="dxa"/>
            <w:shd w:val="clear" w:color="auto" w:fill="auto"/>
          </w:tcPr>
          <w:p w:rsidR="00284C2C" w:rsidRDefault="00284C2C" w:rsidP="000C7BBE">
            <w:pPr>
              <w:jc w:val="center"/>
            </w:pPr>
            <w:r>
              <w:t>Количество классов</w:t>
            </w:r>
          </w:p>
        </w:tc>
        <w:tc>
          <w:tcPr>
            <w:tcW w:w="2638" w:type="dxa"/>
            <w:shd w:val="clear" w:color="auto" w:fill="auto"/>
          </w:tcPr>
          <w:p w:rsidR="00284C2C" w:rsidRDefault="00284C2C" w:rsidP="000C7BBE">
            <w:pPr>
              <w:jc w:val="center"/>
            </w:pPr>
            <w:r>
              <w:t>Количество человек</w:t>
            </w:r>
          </w:p>
        </w:tc>
      </w:tr>
      <w:tr w:rsidR="00284C2C" w:rsidTr="000C7BBE">
        <w:tc>
          <w:tcPr>
            <w:tcW w:w="2637" w:type="dxa"/>
            <w:shd w:val="clear" w:color="auto" w:fill="auto"/>
          </w:tcPr>
          <w:p w:rsidR="00284C2C" w:rsidRPr="0076690D" w:rsidRDefault="0049675B" w:rsidP="000C7BBE">
            <w:pPr>
              <w:jc w:val="center"/>
            </w:pPr>
            <w:r>
              <w:t>19</w:t>
            </w:r>
          </w:p>
        </w:tc>
        <w:tc>
          <w:tcPr>
            <w:tcW w:w="2638" w:type="dxa"/>
            <w:shd w:val="clear" w:color="auto" w:fill="auto"/>
          </w:tcPr>
          <w:p w:rsidR="00284C2C" w:rsidRPr="0076690D" w:rsidRDefault="0049675B" w:rsidP="000C7BBE">
            <w:pPr>
              <w:jc w:val="center"/>
            </w:pPr>
            <w:r>
              <w:t>431</w:t>
            </w:r>
          </w:p>
        </w:tc>
        <w:tc>
          <w:tcPr>
            <w:tcW w:w="2638" w:type="dxa"/>
            <w:shd w:val="clear" w:color="auto" w:fill="auto"/>
          </w:tcPr>
          <w:p w:rsidR="00284C2C" w:rsidRPr="0076690D" w:rsidRDefault="0049675B" w:rsidP="000C7BBE">
            <w:pPr>
              <w:jc w:val="center"/>
            </w:pPr>
            <w:r>
              <w:t>19</w:t>
            </w:r>
          </w:p>
        </w:tc>
        <w:tc>
          <w:tcPr>
            <w:tcW w:w="2638" w:type="dxa"/>
            <w:shd w:val="clear" w:color="auto" w:fill="auto"/>
          </w:tcPr>
          <w:p w:rsidR="00284C2C" w:rsidRPr="0076690D" w:rsidRDefault="0049675B" w:rsidP="00284C2C">
            <w:r>
              <w:t xml:space="preserve">         38</w:t>
            </w:r>
            <w:r w:rsidR="00D26FC9">
              <w:t>6</w:t>
            </w:r>
          </w:p>
        </w:tc>
      </w:tr>
      <w:tr w:rsidR="00284C2C" w:rsidTr="000C7BBE">
        <w:tc>
          <w:tcPr>
            <w:tcW w:w="10551" w:type="dxa"/>
            <w:gridSpan w:val="4"/>
            <w:shd w:val="clear" w:color="auto" w:fill="auto"/>
          </w:tcPr>
          <w:p w:rsidR="00284C2C" w:rsidRPr="0065117C" w:rsidRDefault="00284C2C" w:rsidP="0065117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ВСЕГО учащихся: </w:t>
            </w:r>
            <w:r w:rsidR="00CF2F02">
              <w:rPr>
                <w:b/>
              </w:rPr>
              <w:t>8</w:t>
            </w:r>
            <w:r w:rsidR="00D26FC9">
              <w:rPr>
                <w:b/>
              </w:rPr>
              <w:t>17человек</w:t>
            </w:r>
          </w:p>
        </w:tc>
      </w:tr>
    </w:tbl>
    <w:p w:rsidR="006D75BB" w:rsidRDefault="006D75BB" w:rsidP="006D75BB">
      <w:pPr>
        <w:rPr>
          <w:b/>
        </w:rPr>
      </w:pPr>
    </w:p>
    <w:p w:rsidR="003F659D" w:rsidRPr="0091435E" w:rsidRDefault="003F659D" w:rsidP="0065117C">
      <w:pPr>
        <w:ind w:firstLine="360"/>
        <w:jc w:val="both"/>
        <w:rPr>
          <w:b/>
        </w:rPr>
      </w:pPr>
      <w:r w:rsidRPr="00CB138C">
        <w:rPr>
          <w:b/>
        </w:rPr>
        <w:t xml:space="preserve">Цель исследования: </w:t>
      </w:r>
      <w:r w:rsidR="0065117C">
        <w:t>выявление профессиональной направленности личности и познавательных интересов учащихся 9 классов; определение особенностей профессиональных намерений учащихся 9-х Кировского района</w:t>
      </w:r>
      <w:r>
        <w:t xml:space="preserve">; определение  </w:t>
      </w:r>
      <w:r w:rsidR="00E53EBB">
        <w:t xml:space="preserve">профессиональных планов </w:t>
      </w:r>
      <w:r>
        <w:t xml:space="preserve"> учащихся 9-х и 11-х классов</w:t>
      </w:r>
      <w:r w:rsidRPr="0019128F">
        <w:t xml:space="preserve"> </w:t>
      </w:r>
      <w:r>
        <w:t>Кировского района.</w:t>
      </w:r>
    </w:p>
    <w:p w:rsidR="006D75BB" w:rsidRDefault="006D75BB" w:rsidP="006D75BB">
      <w:pPr>
        <w:jc w:val="both"/>
        <w:rPr>
          <w:b/>
        </w:rPr>
      </w:pPr>
    </w:p>
    <w:p w:rsidR="003F659D" w:rsidRDefault="003F659D" w:rsidP="003F659D">
      <w:pPr>
        <w:ind w:left="360" w:firstLine="360"/>
        <w:jc w:val="both"/>
        <w:rPr>
          <w:b/>
        </w:rPr>
      </w:pPr>
      <w:r w:rsidRPr="00AE17FD">
        <w:rPr>
          <w:b/>
        </w:rPr>
        <w:t xml:space="preserve">Задачи: </w:t>
      </w:r>
    </w:p>
    <w:p w:rsidR="003F659D" w:rsidRDefault="003F659D" w:rsidP="003F659D">
      <w:pPr>
        <w:numPr>
          <w:ilvl w:val="0"/>
          <w:numId w:val="9"/>
        </w:numPr>
        <w:suppressAutoHyphens w:val="0"/>
        <w:jc w:val="both"/>
      </w:pPr>
      <w:r w:rsidRPr="0091435E">
        <w:t xml:space="preserve">выявить потребность учащихся </w:t>
      </w:r>
      <w:r>
        <w:t>в</w:t>
      </w:r>
      <w:r w:rsidRPr="0091435E">
        <w:t xml:space="preserve"> профессиональном самоопределени</w:t>
      </w:r>
      <w:r>
        <w:t>и;</w:t>
      </w:r>
      <w:r w:rsidRPr="0091435E">
        <w:t xml:space="preserve"> </w:t>
      </w:r>
    </w:p>
    <w:p w:rsidR="003F659D" w:rsidRDefault="003F659D" w:rsidP="003F659D">
      <w:pPr>
        <w:numPr>
          <w:ilvl w:val="0"/>
          <w:numId w:val="9"/>
        </w:numPr>
        <w:suppressAutoHyphens w:val="0"/>
        <w:jc w:val="both"/>
      </w:pPr>
      <w:r>
        <w:t>определить статус профессиональной идентичности учащихся;</w:t>
      </w:r>
    </w:p>
    <w:p w:rsidR="0065117C" w:rsidRPr="0065117C" w:rsidRDefault="003F659D" w:rsidP="0065117C">
      <w:pPr>
        <w:numPr>
          <w:ilvl w:val="0"/>
          <w:numId w:val="9"/>
        </w:numPr>
        <w:suppressAutoHyphens w:val="0"/>
        <w:jc w:val="both"/>
      </w:pPr>
      <w:r>
        <w:t>выявить ведущие факторы выбора профессии;</w:t>
      </w:r>
    </w:p>
    <w:p w:rsidR="003F659D" w:rsidRPr="0065117C" w:rsidRDefault="003F659D" w:rsidP="0065117C">
      <w:pPr>
        <w:numPr>
          <w:ilvl w:val="0"/>
          <w:numId w:val="9"/>
        </w:numPr>
        <w:suppressAutoHyphens w:val="0"/>
        <w:jc w:val="both"/>
      </w:pPr>
      <w:r>
        <w:t>опред</w:t>
      </w:r>
      <w:r w:rsidR="00E53EBB">
        <w:t xml:space="preserve">елить профессиональные планы </w:t>
      </w:r>
      <w:r>
        <w:t xml:space="preserve"> выпускников школы</w:t>
      </w:r>
      <w:r w:rsidR="0065117C" w:rsidRPr="0065117C">
        <w:t>.</w:t>
      </w:r>
    </w:p>
    <w:p w:rsidR="0065117C" w:rsidRDefault="0065117C" w:rsidP="0065117C">
      <w:pPr>
        <w:suppressAutoHyphens w:val="0"/>
        <w:ind w:left="1080"/>
        <w:jc w:val="both"/>
      </w:pPr>
    </w:p>
    <w:p w:rsidR="006D75BB" w:rsidRDefault="006D75BB" w:rsidP="003F659D">
      <w:pPr>
        <w:ind w:left="720"/>
        <w:jc w:val="both"/>
        <w:rPr>
          <w:b/>
        </w:rPr>
      </w:pPr>
      <w:r>
        <w:rPr>
          <w:b/>
        </w:rPr>
        <w:t xml:space="preserve">Проводимые методики: </w:t>
      </w:r>
    </w:p>
    <w:p w:rsidR="003F659D" w:rsidRPr="009C6838" w:rsidRDefault="0065117C" w:rsidP="003F659D">
      <w:pPr>
        <w:numPr>
          <w:ilvl w:val="0"/>
          <w:numId w:val="10"/>
        </w:numPr>
        <w:tabs>
          <w:tab w:val="clear" w:pos="644"/>
          <w:tab w:val="num" w:pos="0"/>
          <w:tab w:val="left" w:pos="993"/>
        </w:tabs>
        <w:suppressAutoHyphens w:val="0"/>
        <w:ind w:left="0" w:firstLine="709"/>
        <w:jc w:val="both"/>
      </w:pPr>
      <w:r>
        <w:t>Информационная анкета;</w:t>
      </w:r>
    </w:p>
    <w:p w:rsidR="003F659D" w:rsidRPr="009C6838" w:rsidRDefault="003F659D" w:rsidP="003F659D">
      <w:pPr>
        <w:numPr>
          <w:ilvl w:val="0"/>
          <w:numId w:val="10"/>
        </w:numPr>
        <w:tabs>
          <w:tab w:val="clear" w:pos="644"/>
          <w:tab w:val="num" w:pos="0"/>
          <w:tab w:val="left" w:pos="993"/>
        </w:tabs>
        <w:suppressAutoHyphens w:val="0"/>
        <w:ind w:left="0" w:firstLine="709"/>
        <w:jc w:val="both"/>
      </w:pPr>
      <w:r w:rsidRPr="009C6838">
        <w:t xml:space="preserve">Методика </w:t>
      </w:r>
      <w:r>
        <w:t xml:space="preserve">изучения статусов профессиональной идентичности (А.А. </w:t>
      </w:r>
      <w:proofErr w:type="spellStart"/>
      <w:r>
        <w:t>Азбель</w:t>
      </w:r>
      <w:proofErr w:type="spellEnd"/>
      <w:r>
        <w:t xml:space="preserve">, А.Г. </w:t>
      </w:r>
      <w:proofErr w:type="spellStart"/>
      <w:r>
        <w:t>Грецов</w:t>
      </w:r>
      <w:proofErr w:type="spellEnd"/>
      <w:r>
        <w:t>)</w:t>
      </w:r>
      <w:r w:rsidR="0065117C">
        <w:t>;</w:t>
      </w:r>
    </w:p>
    <w:p w:rsidR="003F659D" w:rsidRDefault="003F659D" w:rsidP="003F659D">
      <w:pPr>
        <w:numPr>
          <w:ilvl w:val="0"/>
          <w:numId w:val="10"/>
        </w:numPr>
        <w:tabs>
          <w:tab w:val="clear" w:pos="644"/>
          <w:tab w:val="num" w:pos="0"/>
          <w:tab w:val="left" w:pos="993"/>
        </w:tabs>
        <w:suppressAutoHyphens w:val="0"/>
        <w:ind w:left="0" w:firstLine="709"/>
        <w:jc w:val="both"/>
      </w:pPr>
      <w:r>
        <w:t>Методика изучения факторов привлекательности профессии (В.А.Ядов, модиф</w:t>
      </w:r>
      <w:r w:rsidR="0065117C">
        <w:t xml:space="preserve">икация И. Кузьминой и А. </w:t>
      </w:r>
      <w:proofErr w:type="spellStart"/>
      <w:r w:rsidR="0065117C">
        <w:t>Реана</w:t>
      </w:r>
      <w:proofErr w:type="spellEnd"/>
      <w:r w:rsidR="0065117C">
        <w:t>);</w:t>
      </w:r>
    </w:p>
    <w:p w:rsidR="003F659D" w:rsidRDefault="003F659D" w:rsidP="003F659D">
      <w:pPr>
        <w:numPr>
          <w:ilvl w:val="0"/>
          <w:numId w:val="10"/>
        </w:numPr>
        <w:tabs>
          <w:tab w:val="clear" w:pos="644"/>
          <w:tab w:val="num" w:pos="0"/>
          <w:tab w:val="left" w:pos="993"/>
        </w:tabs>
        <w:suppressAutoHyphens w:val="0"/>
        <w:ind w:left="0" w:firstLine="709"/>
        <w:jc w:val="both"/>
      </w:pPr>
      <w:r>
        <w:t xml:space="preserve">Методика «Профессиональные интересы» (А.А. </w:t>
      </w:r>
      <w:proofErr w:type="spellStart"/>
      <w:r>
        <w:t>Азбель</w:t>
      </w:r>
      <w:proofErr w:type="spellEnd"/>
      <w:r>
        <w:t xml:space="preserve">, А.Г. </w:t>
      </w:r>
      <w:proofErr w:type="spellStart"/>
      <w:r>
        <w:t>Грецов</w:t>
      </w:r>
      <w:proofErr w:type="spellEnd"/>
      <w:r>
        <w:t xml:space="preserve"> на основе «Ка</w:t>
      </w:r>
      <w:r w:rsidR="0065117C">
        <w:t xml:space="preserve">рты интересов» А.Е. </w:t>
      </w:r>
      <w:proofErr w:type="spellStart"/>
      <w:r w:rsidR="0065117C">
        <w:t>Голомштока</w:t>
      </w:r>
      <w:proofErr w:type="spellEnd"/>
      <w:r w:rsidR="0065117C">
        <w:t>);</w:t>
      </w:r>
    </w:p>
    <w:p w:rsidR="003F659D" w:rsidRPr="009C6838" w:rsidRDefault="003F659D" w:rsidP="003F659D">
      <w:pPr>
        <w:numPr>
          <w:ilvl w:val="0"/>
          <w:numId w:val="10"/>
        </w:numPr>
        <w:tabs>
          <w:tab w:val="clear" w:pos="644"/>
          <w:tab w:val="num" w:pos="0"/>
          <w:tab w:val="left" w:pos="993"/>
        </w:tabs>
        <w:suppressAutoHyphens w:val="0"/>
        <w:ind w:left="0" w:firstLine="709"/>
        <w:jc w:val="both"/>
      </w:pPr>
      <w:r>
        <w:t>Анкета (Центр «ВЕКТОР»)</w:t>
      </w:r>
      <w:r w:rsidR="0065117C">
        <w:t>.</w:t>
      </w:r>
    </w:p>
    <w:p w:rsidR="006D75BB" w:rsidRDefault="006D75BB" w:rsidP="00713251">
      <w:pPr>
        <w:pStyle w:val="1"/>
      </w:pPr>
      <w:r>
        <w:t>Результаты анкетирования</w:t>
      </w:r>
    </w:p>
    <w:p w:rsidR="006D75BB" w:rsidRDefault="006D75BB" w:rsidP="0029641E">
      <w:pPr>
        <w:pStyle w:val="2"/>
      </w:pPr>
      <w:r>
        <w:t>Информационная анкета для учащихся 9 классов</w:t>
      </w:r>
    </w:p>
    <w:tbl>
      <w:tblPr>
        <w:tblW w:w="9474" w:type="dxa"/>
        <w:tblInd w:w="-5" w:type="dxa"/>
        <w:tblLayout w:type="fixed"/>
        <w:tblLook w:val="04A0"/>
      </w:tblPr>
      <w:tblGrid>
        <w:gridCol w:w="4077"/>
        <w:gridCol w:w="5397"/>
      </w:tblGrid>
      <w:tr w:rsidR="006D75BB" w:rsidTr="006D75B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5BB" w:rsidRDefault="006D75BB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Выбор профессии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BB" w:rsidRDefault="006D75BB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испытуемых</w:t>
            </w:r>
          </w:p>
        </w:tc>
      </w:tr>
      <w:tr w:rsidR="006D75BB" w:rsidTr="006D75B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5BB" w:rsidRDefault="006D75B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BB" w:rsidRDefault="0065117C" w:rsidP="00BB14E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6D75B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6D75BB">
              <w:rPr>
                <w:b/>
                <w:sz w:val="22"/>
                <w:szCs w:val="22"/>
              </w:rPr>
              <w:t>9 %</w:t>
            </w:r>
          </w:p>
        </w:tc>
      </w:tr>
      <w:tr w:rsidR="006D75BB" w:rsidTr="006D75B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5BB" w:rsidRDefault="006D75B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BB" w:rsidRDefault="0065117C" w:rsidP="00BB14E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46,91</w:t>
            </w:r>
            <w:r w:rsidR="006D75BB">
              <w:rPr>
                <w:b/>
                <w:sz w:val="22"/>
                <w:szCs w:val="22"/>
              </w:rPr>
              <w:t xml:space="preserve"> %</w:t>
            </w:r>
          </w:p>
        </w:tc>
      </w:tr>
    </w:tbl>
    <w:p w:rsidR="006D75BB" w:rsidRDefault="0029641E" w:rsidP="0029641E">
      <w:pPr>
        <w:pStyle w:val="3"/>
      </w:pPr>
      <w:r>
        <w:t>Разделение ответов по полу (только по компьютерной версии)</w:t>
      </w:r>
    </w:p>
    <w:tbl>
      <w:tblPr>
        <w:tblW w:w="9474" w:type="dxa"/>
        <w:tblInd w:w="-5" w:type="dxa"/>
        <w:tblLayout w:type="fixed"/>
        <w:tblLook w:val="04A0"/>
      </w:tblPr>
      <w:tblGrid>
        <w:gridCol w:w="4077"/>
        <w:gridCol w:w="2698"/>
        <w:gridCol w:w="2699"/>
      </w:tblGrid>
      <w:tr w:rsidR="0029641E" w:rsidTr="00CD20A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1E" w:rsidRDefault="0029641E" w:rsidP="00CD20A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Выбор профессии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1E" w:rsidRDefault="0029641E" w:rsidP="00CD20A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1E" w:rsidRDefault="0029641E" w:rsidP="00CD20A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Ж</w:t>
            </w:r>
          </w:p>
        </w:tc>
      </w:tr>
      <w:tr w:rsidR="0029641E" w:rsidTr="00CD20A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1E" w:rsidRDefault="0029641E" w:rsidP="00CD20A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1E" w:rsidRDefault="0029641E" w:rsidP="0065117C">
            <w:pPr>
              <w:snapToGrid w:val="0"/>
              <w:rPr>
                <w:b/>
              </w:rPr>
            </w:pPr>
            <w:r w:rsidRPr="0029641E">
              <w:rPr>
                <w:b/>
                <w:sz w:val="22"/>
                <w:szCs w:val="22"/>
              </w:rPr>
              <w:t>4</w:t>
            </w:r>
            <w:r w:rsidR="0065117C">
              <w:rPr>
                <w:b/>
                <w:sz w:val="22"/>
                <w:szCs w:val="22"/>
              </w:rPr>
              <w:t>6</w:t>
            </w:r>
            <w:r w:rsidRPr="0029641E">
              <w:rPr>
                <w:b/>
                <w:sz w:val="22"/>
                <w:szCs w:val="22"/>
              </w:rPr>
              <w:t>.</w:t>
            </w:r>
            <w:r w:rsidR="0065117C">
              <w:rPr>
                <w:b/>
                <w:sz w:val="22"/>
                <w:szCs w:val="22"/>
              </w:rPr>
              <w:t>7</w:t>
            </w:r>
            <w:r w:rsidRPr="0029641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1E" w:rsidRDefault="0065117C" w:rsidP="0065117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53,2</w:t>
            </w:r>
            <w:r w:rsidR="0029641E" w:rsidRPr="0029641E">
              <w:rPr>
                <w:b/>
                <w:sz w:val="22"/>
                <w:szCs w:val="22"/>
              </w:rPr>
              <w:t>%</w:t>
            </w:r>
          </w:p>
        </w:tc>
      </w:tr>
      <w:tr w:rsidR="0029641E" w:rsidTr="00CD20A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1E" w:rsidRDefault="0029641E" w:rsidP="00CD20A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1E" w:rsidRDefault="0029641E" w:rsidP="00BB14E5">
            <w:pPr>
              <w:snapToGrid w:val="0"/>
              <w:rPr>
                <w:b/>
              </w:rPr>
            </w:pPr>
            <w:r w:rsidRPr="0029641E">
              <w:rPr>
                <w:b/>
                <w:sz w:val="22"/>
                <w:szCs w:val="22"/>
              </w:rPr>
              <w:t>5</w:t>
            </w:r>
            <w:r w:rsidR="0065117C">
              <w:rPr>
                <w:b/>
                <w:sz w:val="22"/>
                <w:szCs w:val="22"/>
              </w:rPr>
              <w:t>3,3</w:t>
            </w:r>
            <w:r w:rsidRPr="0029641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1E" w:rsidRDefault="0065117C" w:rsidP="00BB14E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46,8</w:t>
            </w:r>
            <w:r w:rsidR="0029641E" w:rsidRPr="0029641E">
              <w:rPr>
                <w:b/>
                <w:sz w:val="22"/>
                <w:szCs w:val="22"/>
              </w:rPr>
              <w:t>%</w:t>
            </w:r>
          </w:p>
        </w:tc>
      </w:tr>
    </w:tbl>
    <w:p w:rsidR="006D75BB" w:rsidRDefault="006D75BB" w:rsidP="006D75BB">
      <w:pPr>
        <w:ind w:left="1080"/>
      </w:pPr>
    </w:p>
    <w:p w:rsidR="006D75BB" w:rsidRDefault="006D75BB" w:rsidP="0029641E">
      <w:pPr>
        <w:pStyle w:val="2"/>
      </w:pPr>
      <w:r>
        <w:t xml:space="preserve">Предпочтение дальнейшего выбора </w:t>
      </w:r>
      <w:r w:rsidR="0029641E">
        <w:t>(статистика по полу дана только по компьютерному варианту)</w:t>
      </w:r>
    </w:p>
    <w:p w:rsidR="00CD20A8" w:rsidRPr="00CD20A8" w:rsidRDefault="00CD20A8" w:rsidP="00CD20A8"/>
    <w:tbl>
      <w:tblPr>
        <w:tblW w:w="7783" w:type="dxa"/>
        <w:tblInd w:w="-10" w:type="dxa"/>
        <w:tblLayout w:type="fixed"/>
        <w:tblLook w:val="04A0"/>
      </w:tblPr>
      <w:tblGrid>
        <w:gridCol w:w="4063"/>
        <w:gridCol w:w="1240"/>
        <w:gridCol w:w="1240"/>
        <w:gridCol w:w="1240"/>
      </w:tblGrid>
      <w:tr w:rsidR="00CD20A8" w:rsidRPr="00CD20A8" w:rsidTr="002C7761">
        <w:trPr>
          <w:trHeight w:val="359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CD20A8" w:rsidRPr="00CD20A8" w:rsidRDefault="00CD20A8" w:rsidP="00CD20A8">
            <w:pPr>
              <w:snapToGrid w:val="0"/>
              <w:ind w:left="72"/>
              <w:rPr>
                <w:b/>
              </w:rPr>
            </w:pPr>
            <w:r w:rsidRPr="00CD20A8">
              <w:rPr>
                <w:b/>
              </w:rPr>
              <w:t>Ответ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CD20A8" w:rsidRPr="00CD20A8" w:rsidRDefault="00CD20A8" w:rsidP="00CD20A8">
            <w:pPr>
              <w:snapToGrid w:val="0"/>
              <w:jc w:val="center"/>
              <w:rPr>
                <w:b/>
              </w:rPr>
            </w:pPr>
            <w:r w:rsidRPr="00CD20A8">
              <w:rPr>
                <w:b/>
              </w:rPr>
              <w:t>Все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CD20A8" w:rsidRPr="00CD20A8" w:rsidRDefault="00CD20A8" w:rsidP="00CD20A8">
            <w:pPr>
              <w:snapToGrid w:val="0"/>
              <w:jc w:val="center"/>
              <w:rPr>
                <w:b/>
              </w:rPr>
            </w:pPr>
            <w:r w:rsidRPr="00CD20A8">
              <w:rPr>
                <w:b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CD20A8" w:rsidRPr="00CD20A8" w:rsidRDefault="00CD20A8" w:rsidP="00CD20A8">
            <w:pPr>
              <w:snapToGrid w:val="0"/>
              <w:jc w:val="center"/>
              <w:rPr>
                <w:b/>
              </w:rPr>
            </w:pPr>
            <w:r w:rsidRPr="00CD20A8">
              <w:rPr>
                <w:b/>
              </w:rPr>
              <w:t>Ж</w:t>
            </w:r>
          </w:p>
        </w:tc>
      </w:tr>
      <w:tr w:rsidR="00CD20A8" w:rsidRPr="00CD20A8" w:rsidTr="002C7761">
        <w:trPr>
          <w:trHeight w:val="359"/>
        </w:trPr>
        <w:tc>
          <w:tcPr>
            <w:tcW w:w="40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20A8" w:rsidRPr="00CD20A8" w:rsidRDefault="00CD20A8" w:rsidP="00CD20A8">
            <w:pPr>
              <w:snapToGrid w:val="0"/>
              <w:ind w:left="72"/>
              <w:rPr>
                <w:b/>
              </w:rPr>
            </w:pPr>
            <w:r w:rsidRPr="00CD20A8">
              <w:rPr>
                <w:b/>
              </w:rPr>
              <w:t>В 10й класс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0A8" w:rsidRPr="00CD20A8" w:rsidRDefault="006A0AD4" w:rsidP="00BB14E5">
            <w:pPr>
              <w:snapToGrid w:val="0"/>
              <w:jc w:val="center"/>
            </w:pPr>
            <w:r>
              <w:t>52,6%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AD4" w:rsidRPr="00CD20A8" w:rsidRDefault="006A0AD4" w:rsidP="00BB14E5">
            <w:pPr>
              <w:snapToGrid w:val="0"/>
              <w:jc w:val="center"/>
            </w:pPr>
            <w:r>
              <w:t>53,6%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0A8" w:rsidRPr="00CD20A8" w:rsidRDefault="006A0AD4" w:rsidP="00CD20A8">
            <w:pPr>
              <w:snapToGrid w:val="0"/>
              <w:jc w:val="center"/>
            </w:pPr>
            <w:r>
              <w:t>55%</w:t>
            </w:r>
          </w:p>
        </w:tc>
      </w:tr>
      <w:tr w:rsidR="00CD20A8" w:rsidRPr="00CD20A8" w:rsidTr="00CD20A8">
        <w:trPr>
          <w:trHeight w:val="359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  <w:vAlign w:val="center"/>
          </w:tcPr>
          <w:p w:rsidR="00CD20A8" w:rsidRPr="00CD20A8" w:rsidRDefault="00CD20A8" w:rsidP="00CD20A8">
            <w:pPr>
              <w:snapToGrid w:val="0"/>
              <w:ind w:left="72"/>
              <w:rPr>
                <w:b/>
              </w:rPr>
            </w:pPr>
            <w:r w:rsidRPr="00CD20A8">
              <w:rPr>
                <w:b/>
              </w:rPr>
              <w:t>В колледж / лицей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center"/>
          </w:tcPr>
          <w:p w:rsidR="00CD20A8" w:rsidRPr="00CD20A8" w:rsidRDefault="006A0AD4" w:rsidP="00BB14E5">
            <w:pPr>
              <w:snapToGrid w:val="0"/>
              <w:jc w:val="center"/>
            </w:pPr>
            <w:r>
              <w:t>42,6%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center"/>
          </w:tcPr>
          <w:p w:rsidR="00CD20A8" w:rsidRPr="00CD20A8" w:rsidRDefault="006A0AD4" w:rsidP="00BB14E5">
            <w:pPr>
              <w:snapToGrid w:val="0"/>
              <w:jc w:val="center"/>
            </w:pPr>
            <w:r>
              <w:t>41,7%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center"/>
          </w:tcPr>
          <w:p w:rsidR="00CD20A8" w:rsidRPr="00CD20A8" w:rsidRDefault="006A0AD4" w:rsidP="00CD20A8">
            <w:pPr>
              <w:snapToGrid w:val="0"/>
              <w:jc w:val="center"/>
            </w:pPr>
            <w:r>
              <w:t>38,1%</w:t>
            </w:r>
          </w:p>
        </w:tc>
      </w:tr>
      <w:tr w:rsidR="00CD20A8" w:rsidRPr="00CD20A8" w:rsidTr="00CD20A8">
        <w:trPr>
          <w:trHeight w:val="359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20A8" w:rsidRPr="00CD20A8" w:rsidRDefault="00CD20A8" w:rsidP="00CD20A8">
            <w:pPr>
              <w:snapToGrid w:val="0"/>
              <w:ind w:left="72"/>
              <w:rPr>
                <w:b/>
              </w:rPr>
            </w:pPr>
            <w:r w:rsidRPr="00CD20A8">
              <w:rPr>
                <w:b/>
              </w:rPr>
              <w:t>Работать сразу после школы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0A8" w:rsidRPr="00CD20A8" w:rsidRDefault="006A0AD4" w:rsidP="00BB14E5">
            <w:pPr>
              <w:snapToGrid w:val="0"/>
              <w:jc w:val="center"/>
            </w:pPr>
            <w:r>
              <w:t>3,7%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0A8" w:rsidRPr="00CD20A8" w:rsidRDefault="006A0AD4" w:rsidP="00BB14E5">
            <w:pPr>
              <w:snapToGrid w:val="0"/>
              <w:jc w:val="center"/>
            </w:pPr>
            <w:r>
              <w:t>2,4%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0A8" w:rsidRPr="00CD20A8" w:rsidRDefault="006A0AD4" w:rsidP="00CD20A8">
            <w:pPr>
              <w:snapToGrid w:val="0"/>
              <w:jc w:val="center"/>
            </w:pPr>
            <w:r>
              <w:t>0,4%</w:t>
            </w:r>
          </w:p>
        </w:tc>
      </w:tr>
      <w:tr w:rsidR="00CD20A8" w:rsidRPr="00CD20A8" w:rsidTr="00CD20A8">
        <w:trPr>
          <w:trHeight w:val="359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  <w:vAlign w:val="center"/>
          </w:tcPr>
          <w:p w:rsidR="00CD20A8" w:rsidRPr="00CD20A8" w:rsidRDefault="00CD20A8" w:rsidP="00CD20A8">
            <w:pPr>
              <w:snapToGrid w:val="0"/>
              <w:ind w:left="72"/>
              <w:rPr>
                <w:b/>
              </w:rPr>
            </w:pPr>
            <w:r w:rsidRPr="00CD20A8">
              <w:rPr>
                <w:b/>
              </w:rPr>
              <w:t>Другое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center"/>
          </w:tcPr>
          <w:p w:rsidR="00CD20A8" w:rsidRPr="00CD20A8" w:rsidRDefault="006A0AD4" w:rsidP="00BB14E5">
            <w:pPr>
              <w:snapToGrid w:val="0"/>
              <w:jc w:val="center"/>
            </w:pPr>
            <w:r>
              <w:t>1.1%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center"/>
          </w:tcPr>
          <w:p w:rsidR="00CD20A8" w:rsidRPr="00CD20A8" w:rsidRDefault="006A0AD4" w:rsidP="00BB14E5">
            <w:pPr>
              <w:snapToGrid w:val="0"/>
              <w:jc w:val="center"/>
            </w:pPr>
            <w:r>
              <w:t>2,4%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center"/>
          </w:tcPr>
          <w:p w:rsidR="00CD20A8" w:rsidRPr="00CD20A8" w:rsidRDefault="006A0AD4" w:rsidP="00BB14E5">
            <w:pPr>
              <w:snapToGrid w:val="0"/>
              <w:jc w:val="center"/>
            </w:pPr>
            <w:r>
              <w:t>6,5%</w:t>
            </w:r>
          </w:p>
        </w:tc>
      </w:tr>
    </w:tbl>
    <w:p w:rsidR="006D75BB" w:rsidRDefault="006D75BB" w:rsidP="006D75BB">
      <w:pPr>
        <w:rPr>
          <w:b/>
          <w:sz w:val="20"/>
          <w:szCs w:val="20"/>
        </w:rPr>
      </w:pPr>
    </w:p>
    <w:p w:rsidR="006D75BB" w:rsidRDefault="006D75BB" w:rsidP="006D75BB">
      <w:pPr>
        <w:rPr>
          <w:b/>
          <w:sz w:val="20"/>
          <w:szCs w:val="20"/>
        </w:rPr>
      </w:pPr>
    </w:p>
    <w:p w:rsidR="0029641E" w:rsidRDefault="006D75BB" w:rsidP="0029641E">
      <w:pPr>
        <w:pStyle w:val="2"/>
      </w:pPr>
      <w:r>
        <w:t xml:space="preserve"> Предпочтение сфер деятельности</w:t>
      </w:r>
      <w:r w:rsidR="0029641E">
        <w:t xml:space="preserve"> (статистика по полу дана только по компьютерному варианту)</w:t>
      </w:r>
    </w:p>
    <w:p w:rsidR="006D75BB" w:rsidRDefault="006D75BB" w:rsidP="0029641E">
      <w:pPr>
        <w:pStyle w:val="2"/>
      </w:pPr>
    </w:p>
    <w:tbl>
      <w:tblPr>
        <w:tblW w:w="9361" w:type="dxa"/>
        <w:tblInd w:w="-10" w:type="dxa"/>
        <w:tblLayout w:type="fixed"/>
        <w:tblLook w:val="04A0"/>
      </w:tblPr>
      <w:tblGrid>
        <w:gridCol w:w="4400"/>
        <w:gridCol w:w="1559"/>
        <w:gridCol w:w="1843"/>
        <w:gridCol w:w="1559"/>
      </w:tblGrid>
      <w:tr w:rsidR="0029641E" w:rsidRPr="00CD20A8" w:rsidTr="00CD20A8">
        <w:trPr>
          <w:trHeight w:val="270"/>
        </w:trPr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41E" w:rsidRPr="00CD20A8" w:rsidRDefault="0029641E">
            <w:pPr>
              <w:snapToGrid w:val="0"/>
              <w:ind w:left="360"/>
              <w:jc w:val="center"/>
              <w:rPr>
                <w:b/>
              </w:rPr>
            </w:pPr>
            <w:r w:rsidRPr="00CD20A8">
              <w:rPr>
                <w:b/>
              </w:rPr>
              <w:t>Сферы деятельности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1E" w:rsidRPr="00CD20A8" w:rsidRDefault="0029641E">
            <w:pPr>
              <w:snapToGrid w:val="0"/>
              <w:jc w:val="center"/>
              <w:rPr>
                <w:b/>
              </w:rPr>
            </w:pPr>
            <w:r w:rsidRPr="00CD20A8">
              <w:rPr>
                <w:b/>
              </w:rPr>
              <w:t>Кол-во испытуемых по всем классам</w:t>
            </w:r>
          </w:p>
        </w:tc>
      </w:tr>
      <w:tr w:rsidR="0029641E" w:rsidRPr="00CD20A8" w:rsidTr="00CD20A8">
        <w:trPr>
          <w:trHeight w:val="270"/>
        </w:trPr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41E" w:rsidRPr="00CD20A8" w:rsidRDefault="0029641E">
            <w:pPr>
              <w:suppressAutoHyphens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1E" w:rsidRPr="00CD20A8" w:rsidRDefault="0029641E" w:rsidP="0029641E">
            <w:pPr>
              <w:snapToGrid w:val="0"/>
              <w:jc w:val="center"/>
              <w:rPr>
                <w:b/>
              </w:rPr>
            </w:pPr>
            <w:r w:rsidRPr="00CD20A8">
              <w:rPr>
                <w:b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1E" w:rsidRPr="00CD20A8" w:rsidRDefault="0029641E">
            <w:pPr>
              <w:snapToGrid w:val="0"/>
              <w:jc w:val="center"/>
              <w:rPr>
                <w:b/>
              </w:rPr>
            </w:pPr>
            <w:r w:rsidRPr="00CD20A8">
              <w:rPr>
                <w:b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1E" w:rsidRPr="00CD20A8" w:rsidRDefault="0029641E">
            <w:pPr>
              <w:snapToGrid w:val="0"/>
              <w:jc w:val="center"/>
              <w:rPr>
                <w:b/>
              </w:rPr>
            </w:pPr>
            <w:r w:rsidRPr="00CD20A8">
              <w:rPr>
                <w:b/>
              </w:rPr>
              <w:t>ж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Медицина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jc w:val="center"/>
              <w:rPr>
                <w:b/>
                <w:szCs w:val="20"/>
              </w:rPr>
            </w:pPr>
            <w:r w:rsidRPr="005946DB">
              <w:rPr>
                <w:b/>
                <w:szCs w:val="20"/>
              </w:rPr>
              <w:t>10,1%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5,</w:t>
            </w:r>
            <w:r w:rsidRPr="00F72BBC">
              <w:t>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5946DB" w:rsidRDefault="005946DB" w:rsidP="00BB14E5">
            <w:pPr>
              <w:jc w:val="center"/>
              <w:rPr>
                <w:b/>
              </w:rPr>
            </w:pPr>
            <w:r w:rsidRPr="005946DB">
              <w:rPr>
                <w:b/>
              </w:rPr>
              <w:t>12,9%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4,5%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1,2%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6,8%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Юриспруденция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3,6%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3,2%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4%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Физика и 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5,6%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2,9%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Инженерно-техническая сфера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jc w:val="center"/>
              <w:rPr>
                <w:b/>
                <w:szCs w:val="20"/>
              </w:rPr>
            </w:pPr>
            <w:r w:rsidRPr="005946DB">
              <w:rPr>
                <w:b/>
                <w:szCs w:val="20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5946DB" w:rsidRDefault="005946DB" w:rsidP="00BB14E5">
            <w:pPr>
              <w:jc w:val="center"/>
              <w:rPr>
                <w:b/>
              </w:rPr>
            </w:pPr>
            <w:r w:rsidRPr="005946DB">
              <w:rPr>
                <w:b/>
              </w:rPr>
              <w:t>12,3%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2,5%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Транспорт/логистика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2,6%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4,8%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0,4%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Управление бизнесом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7,5%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2,9%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1,7%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3,6%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0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jc w:val="center"/>
              <w:rPr>
                <w:b/>
                <w:szCs w:val="20"/>
              </w:rPr>
            </w:pPr>
            <w:r w:rsidRPr="005946DB">
              <w:rPr>
                <w:b/>
                <w:szCs w:val="20"/>
              </w:rPr>
              <w:t>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5946DB" w:rsidRDefault="005946DB" w:rsidP="00BB14E5">
            <w:pPr>
              <w:jc w:val="center"/>
              <w:rPr>
                <w:b/>
              </w:rPr>
            </w:pPr>
            <w:r w:rsidRPr="005946DB">
              <w:rPr>
                <w:b/>
              </w:rPr>
              <w:t>20,6%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4,3%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Журналистика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2,9%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0,8%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2,5%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Сфера услуг, торговля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4,7%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4,3%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Сфера экономики, финансов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3,4%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1,6%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3,2%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Физкультура и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3,9%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5,2%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3,2%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Силовые 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bCs/>
                <w:szCs w:val="20"/>
              </w:rPr>
            </w:pPr>
            <w:r w:rsidRPr="005946DB">
              <w:rPr>
                <w:bCs/>
                <w:szCs w:val="2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3,6%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1,1%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Химия и 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spacing w:line="360" w:lineRule="auto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2,6%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0,8%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3,2%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Изобразительное искусство, дизайн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b/>
                <w:szCs w:val="20"/>
              </w:rPr>
            </w:pPr>
            <w:r w:rsidRPr="005946DB">
              <w:rPr>
                <w:b/>
                <w:szCs w:val="20"/>
              </w:rPr>
              <w:t>9,4%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4,4%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5946DB" w:rsidRDefault="005946DB" w:rsidP="00BB14E5">
            <w:pPr>
              <w:jc w:val="center"/>
              <w:rPr>
                <w:b/>
              </w:rPr>
            </w:pPr>
            <w:r w:rsidRPr="005946DB">
              <w:rPr>
                <w:b/>
              </w:rPr>
              <w:t>17,6%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Иностранные языки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4,6%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4,4%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2,2%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Общественно-политическая сфера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3,2%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0,4%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3,2%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Туризм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3,6%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3,6%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6DB" w:rsidRPr="00F72BBC" w:rsidRDefault="005946DB" w:rsidP="00BB14E5">
            <w:pPr>
              <w:jc w:val="center"/>
            </w:pPr>
            <w:r>
              <w:t>7,2%</w:t>
            </w:r>
          </w:p>
        </w:tc>
      </w:tr>
      <w:tr w:rsidR="005946DB" w:rsidRPr="00CD20A8" w:rsidTr="00BB14E5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29641E" w:rsidRDefault="005946DB" w:rsidP="00BB14E5">
            <w:pPr>
              <w:snapToGrid w:val="0"/>
              <w:ind w:left="72"/>
              <w:rPr>
                <w:b/>
              </w:rPr>
            </w:pPr>
            <w:r w:rsidRPr="0029641E">
              <w:rPr>
                <w:b/>
              </w:rPr>
              <w:t>Музыкальное и сценическое 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5946DB" w:rsidRPr="005946DB" w:rsidRDefault="005946DB" w:rsidP="0049675B">
            <w:pPr>
              <w:snapToGrid w:val="0"/>
              <w:jc w:val="center"/>
              <w:rPr>
                <w:szCs w:val="20"/>
              </w:rPr>
            </w:pPr>
            <w:r w:rsidRPr="005946DB">
              <w:rPr>
                <w:szCs w:val="20"/>
              </w:rPr>
              <w:t>4,5%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5946DB" w:rsidRPr="00F72BBC" w:rsidRDefault="005946DB" w:rsidP="00BB14E5">
            <w:pPr>
              <w:jc w:val="center"/>
            </w:pPr>
            <w:r>
              <w:t>7,6%</w:t>
            </w:r>
          </w:p>
        </w:tc>
      </w:tr>
    </w:tbl>
    <w:p w:rsidR="006D75BB" w:rsidRDefault="006D75BB" w:rsidP="006D75BB">
      <w:pPr>
        <w:rPr>
          <w:b/>
          <w:sz w:val="20"/>
          <w:szCs w:val="20"/>
        </w:rPr>
      </w:pPr>
    </w:p>
    <w:p w:rsidR="006D75BB" w:rsidRDefault="006D75BB" w:rsidP="006D75BB">
      <w:pPr>
        <w:rPr>
          <w:b/>
          <w:sz w:val="20"/>
          <w:szCs w:val="20"/>
        </w:rPr>
      </w:pPr>
    </w:p>
    <w:p w:rsidR="00CD20A8" w:rsidRDefault="006D75BB" w:rsidP="00CD20A8">
      <w:pPr>
        <w:pStyle w:val="2"/>
      </w:pPr>
      <w:r>
        <w:t>Актуальность в помощи специалис</w:t>
      </w:r>
      <w:r w:rsidR="00785454">
        <w:t xml:space="preserve">та по профориентации учащегося </w:t>
      </w:r>
      <w:r w:rsidR="00CD20A8">
        <w:t>(статистика по полу дана только по компьютерному варианту)</w:t>
      </w:r>
    </w:p>
    <w:p w:rsidR="006D75BB" w:rsidRDefault="006D75BB" w:rsidP="00CD20A8">
      <w:pPr>
        <w:pStyle w:val="2"/>
      </w:pPr>
    </w:p>
    <w:tbl>
      <w:tblPr>
        <w:tblW w:w="0" w:type="auto"/>
        <w:tblInd w:w="108" w:type="dxa"/>
        <w:tblLayout w:type="fixed"/>
        <w:tblLook w:val="04A0"/>
      </w:tblPr>
      <w:tblGrid>
        <w:gridCol w:w="3856"/>
        <w:gridCol w:w="1701"/>
        <w:gridCol w:w="1468"/>
        <w:gridCol w:w="2175"/>
      </w:tblGrid>
      <w:tr w:rsidR="00E074AE" w:rsidRPr="00E074AE" w:rsidTr="00E074AE">
        <w:trPr>
          <w:trHeight w:val="14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E074AE" w:rsidRPr="00E074AE" w:rsidRDefault="00E074AE" w:rsidP="00E074AE">
            <w:pPr>
              <w:snapToGrid w:val="0"/>
              <w:rPr>
                <w:b/>
              </w:rPr>
            </w:pPr>
            <w:r w:rsidRPr="00E074AE">
              <w:rPr>
                <w:b/>
              </w:rPr>
              <w:t>Ответ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E074AE" w:rsidRPr="00E074AE" w:rsidRDefault="00E074AE" w:rsidP="00E074AE">
            <w:pPr>
              <w:snapToGrid w:val="0"/>
              <w:jc w:val="center"/>
              <w:rPr>
                <w:b/>
              </w:rPr>
            </w:pPr>
            <w:r w:rsidRPr="00E074AE">
              <w:rPr>
                <w:b/>
              </w:rPr>
              <w:t>Все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  <w:vAlign w:val="bottom"/>
          </w:tcPr>
          <w:p w:rsidR="00E074AE" w:rsidRPr="00E074AE" w:rsidRDefault="00E074AE" w:rsidP="00E074AE">
            <w:pPr>
              <w:jc w:val="center"/>
              <w:rPr>
                <w:b/>
                <w:color w:val="000000"/>
                <w:lang w:val="en-US"/>
              </w:rPr>
            </w:pPr>
            <w:r w:rsidRPr="00E074AE">
              <w:rPr>
                <w:b/>
                <w:color w:val="000000"/>
                <w:lang w:val="en-US"/>
              </w:rPr>
              <w:t>М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bottom"/>
          </w:tcPr>
          <w:p w:rsidR="00E074AE" w:rsidRPr="00E074AE" w:rsidRDefault="00E074AE" w:rsidP="00E074AE">
            <w:pPr>
              <w:jc w:val="center"/>
              <w:rPr>
                <w:b/>
                <w:color w:val="000000"/>
                <w:lang w:val="en-US"/>
              </w:rPr>
            </w:pPr>
            <w:r w:rsidRPr="00E074AE">
              <w:rPr>
                <w:b/>
                <w:color w:val="000000"/>
                <w:lang w:val="en-US"/>
              </w:rPr>
              <w:t>Ж</w:t>
            </w:r>
          </w:p>
        </w:tc>
      </w:tr>
      <w:tr w:rsidR="002D160F" w:rsidRPr="00E074AE" w:rsidTr="000C7BBE">
        <w:trPr>
          <w:trHeight w:val="14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2D160F" w:rsidRPr="00E074AE" w:rsidRDefault="002D160F" w:rsidP="00785454">
            <w:pPr>
              <w:snapToGrid w:val="0"/>
              <w:rPr>
                <w:b/>
              </w:rPr>
            </w:pPr>
            <w:r w:rsidRPr="00E074AE">
              <w:rPr>
                <w:b/>
              </w:rPr>
              <w:t>Да, мне это необходимо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2D160F" w:rsidRPr="002D160F" w:rsidRDefault="002D160F" w:rsidP="0049675B">
            <w:pPr>
              <w:snapToGrid w:val="0"/>
              <w:jc w:val="center"/>
              <w:rPr>
                <w:szCs w:val="20"/>
              </w:rPr>
            </w:pPr>
            <w:r w:rsidRPr="002D160F">
              <w:rPr>
                <w:szCs w:val="20"/>
              </w:rPr>
              <w:t>13%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2D160F" w:rsidRPr="00C45233" w:rsidRDefault="002D160F" w:rsidP="00785454">
            <w:pPr>
              <w:jc w:val="center"/>
            </w:pPr>
            <w:r>
              <w:t>11,5%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2D160F" w:rsidRPr="00C45233" w:rsidRDefault="002D160F" w:rsidP="00785454">
            <w:pPr>
              <w:jc w:val="center"/>
            </w:pPr>
            <w:r>
              <w:t>10,8%</w:t>
            </w:r>
          </w:p>
        </w:tc>
      </w:tr>
      <w:tr w:rsidR="002D160F" w:rsidRPr="00E074AE" w:rsidTr="000C7BBE">
        <w:trPr>
          <w:trHeight w:val="14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2D160F" w:rsidRPr="00E074AE" w:rsidRDefault="002D160F" w:rsidP="00785454">
            <w:pPr>
              <w:snapToGrid w:val="0"/>
              <w:rPr>
                <w:b/>
              </w:rPr>
            </w:pPr>
            <w:r w:rsidRPr="00E074AE">
              <w:rPr>
                <w:b/>
              </w:rPr>
              <w:t>Да, это было бы интересно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2D160F" w:rsidRPr="002D160F" w:rsidRDefault="002D160F" w:rsidP="0049675B">
            <w:pPr>
              <w:snapToGrid w:val="0"/>
              <w:jc w:val="center"/>
              <w:rPr>
                <w:b/>
                <w:szCs w:val="20"/>
              </w:rPr>
            </w:pPr>
            <w:r w:rsidRPr="002D160F">
              <w:rPr>
                <w:b/>
                <w:szCs w:val="20"/>
              </w:rPr>
              <w:t>50%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2D160F" w:rsidRPr="00C45233" w:rsidRDefault="002D160F" w:rsidP="00785454">
            <w:pPr>
              <w:jc w:val="center"/>
            </w:pPr>
            <w:r>
              <w:t>46,4%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2D160F" w:rsidRPr="00C45233" w:rsidRDefault="002D160F" w:rsidP="00785454">
            <w:pPr>
              <w:jc w:val="center"/>
            </w:pPr>
            <w:r>
              <w:t>53,2%</w:t>
            </w:r>
          </w:p>
        </w:tc>
      </w:tr>
      <w:tr w:rsidR="002D160F" w:rsidRPr="00E074AE" w:rsidTr="000C7BBE">
        <w:trPr>
          <w:trHeight w:val="14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2D160F" w:rsidRPr="00E074AE" w:rsidRDefault="002D160F" w:rsidP="00785454">
            <w:pPr>
              <w:snapToGrid w:val="0"/>
              <w:rPr>
                <w:b/>
              </w:rPr>
            </w:pPr>
            <w:r w:rsidRPr="00E074AE">
              <w:rPr>
                <w:b/>
              </w:rPr>
              <w:t>Нет, это не нужно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2D160F" w:rsidRPr="002D160F" w:rsidRDefault="002D160F" w:rsidP="0049675B">
            <w:pPr>
              <w:snapToGrid w:val="0"/>
              <w:jc w:val="center"/>
              <w:rPr>
                <w:szCs w:val="20"/>
              </w:rPr>
            </w:pPr>
            <w:r w:rsidRPr="002D160F">
              <w:rPr>
                <w:szCs w:val="20"/>
              </w:rPr>
              <w:t>37%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:rsidR="002D160F" w:rsidRPr="00C45233" w:rsidRDefault="002D160F" w:rsidP="00785454">
            <w:pPr>
              <w:jc w:val="center"/>
            </w:pPr>
            <w:r>
              <w:t>42,1%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:rsidR="002D160F" w:rsidRDefault="002D160F" w:rsidP="00785454">
            <w:pPr>
              <w:jc w:val="center"/>
            </w:pPr>
            <w:r>
              <w:t>36%</w:t>
            </w:r>
          </w:p>
        </w:tc>
      </w:tr>
    </w:tbl>
    <w:p w:rsidR="006D75BB" w:rsidRDefault="00CD20A8" w:rsidP="00713251">
      <w:pPr>
        <w:pStyle w:val="1"/>
      </w:pPr>
      <w:r>
        <w:lastRenderedPageBreak/>
        <w:t>«</w:t>
      </w:r>
      <w:r w:rsidR="003F659D" w:rsidRPr="003F659D">
        <w:t>Методика изучения статусов профессиональной идентичности</w:t>
      </w:r>
      <w:r>
        <w:t>»</w:t>
      </w:r>
    </w:p>
    <w:p w:rsidR="00CD20A8" w:rsidRDefault="00CD20A8" w:rsidP="00CD20A8">
      <w:pPr>
        <w:pStyle w:val="2"/>
      </w:pPr>
      <w:r>
        <w:t xml:space="preserve">В таблице указано количество испытуемых с выраженным или ярко выраженным статусом. </w:t>
      </w:r>
    </w:p>
    <w:p w:rsidR="00CD20A8" w:rsidRDefault="00CD20A8" w:rsidP="006D75BB">
      <w:pPr>
        <w:ind w:firstLine="539"/>
        <w:jc w:val="both"/>
      </w:pPr>
    </w:p>
    <w:tbl>
      <w:tblPr>
        <w:tblStyle w:val="aa"/>
        <w:tblW w:w="0" w:type="auto"/>
        <w:tblLook w:val="04A0"/>
      </w:tblPr>
      <w:tblGrid>
        <w:gridCol w:w="2098"/>
        <w:gridCol w:w="1912"/>
        <w:gridCol w:w="1912"/>
        <w:gridCol w:w="1908"/>
        <w:gridCol w:w="1912"/>
      </w:tblGrid>
      <w:tr w:rsidR="001479A2" w:rsidTr="0049675B">
        <w:tc>
          <w:tcPr>
            <w:tcW w:w="1927" w:type="dxa"/>
          </w:tcPr>
          <w:p w:rsidR="001479A2" w:rsidRPr="001479A2" w:rsidRDefault="001479A2" w:rsidP="0049675B">
            <w:pPr>
              <w:spacing w:before="200"/>
              <w:jc w:val="both"/>
              <w:rPr>
                <w:b/>
                <w:szCs w:val="20"/>
              </w:rPr>
            </w:pPr>
            <w:r w:rsidRPr="001479A2">
              <w:rPr>
                <w:b/>
                <w:szCs w:val="20"/>
              </w:rPr>
              <w:t>Статус профессиональной идентичности</w:t>
            </w:r>
          </w:p>
        </w:tc>
        <w:tc>
          <w:tcPr>
            <w:tcW w:w="1912" w:type="dxa"/>
          </w:tcPr>
          <w:p w:rsidR="001479A2" w:rsidRPr="001479A2" w:rsidRDefault="001479A2" w:rsidP="0049675B">
            <w:pPr>
              <w:spacing w:before="200"/>
              <w:jc w:val="both"/>
              <w:rPr>
                <w:b/>
                <w:szCs w:val="20"/>
              </w:rPr>
            </w:pPr>
            <w:r w:rsidRPr="001479A2">
              <w:rPr>
                <w:b/>
                <w:szCs w:val="20"/>
              </w:rPr>
              <w:t>Средний уровень выраженности статуса</w:t>
            </w:r>
          </w:p>
        </w:tc>
        <w:tc>
          <w:tcPr>
            <w:tcW w:w="1912" w:type="dxa"/>
          </w:tcPr>
          <w:p w:rsidR="001479A2" w:rsidRPr="001479A2" w:rsidRDefault="001479A2" w:rsidP="0049675B">
            <w:pPr>
              <w:spacing w:before="200"/>
              <w:jc w:val="both"/>
              <w:rPr>
                <w:b/>
                <w:szCs w:val="20"/>
              </w:rPr>
            </w:pPr>
            <w:r w:rsidRPr="001479A2">
              <w:rPr>
                <w:b/>
                <w:szCs w:val="20"/>
              </w:rPr>
              <w:t>Выраженность выше среднего уровня</w:t>
            </w:r>
          </w:p>
        </w:tc>
        <w:tc>
          <w:tcPr>
            <w:tcW w:w="1908" w:type="dxa"/>
          </w:tcPr>
          <w:p w:rsidR="001479A2" w:rsidRPr="001479A2" w:rsidRDefault="001479A2" w:rsidP="0049675B">
            <w:pPr>
              <w:spacing w:before="200"/>
              <w:jc w:val="both"/>
              <w:rPr>
                <w:b/>
                <w:szCs w:val="20"/>
              </w:rPr>
            </w:pPr>
            <w:r w:rsidRPr="001479A2">
              <w:rPr>
                <w:b/>
                <w:szCs w:val="20"/>
              </w:rPr>
              <w:t xml:space="preserve">Высокий уровень </w:t>
            </w:r>
          </w:p>
        </w:tc>
        <w:tc>
          <w:tcPr>
            <w:tcW w:w="1912" w:type="dxa"/>
          </w:tcPr>
          <w:p w:rsidR="001479A2" w:rsidRPr="001479A2" w:rsidRDefault="001479A2" w:rsidP="0049675B">
            <w:pPr>
              <w:spacing w:before="200"/>
              <w:jc w:val="both"/>
              <w:rPr>
                <w:b/>
                <w:szCs w:val="20"/>
              </w:rPr>
            </w:pPr>
            <w:r w:rsidRPr="001479A2">
              <w:rPr>
                <w:b/>
                <w:szCs w:val="20"/>
              </w:rPr>
              <w:t>Общее количество учащихся с выраженным статусом идентичности</w:t>
            </w:r>
          </w:p>
        </w:tc>
      </w:tr>
      <w:tr w:rsidR="001479A2" w:rsidTr="0049675B">
        <w:tc>
          <w:tcPr>
            <w:tcW w:w="1927" w:type="dxa"/>
          </w:tcPr>
          <w:p w:rsidR="001479A2" w:rsidRPr="001479A2" w:rsidRDefault="001479A2" w:rsidP="0049675B">
            <w:pPr>
              <w:spacing w:before="200"/>
              <w:jc w:val="both"/>
              <w:rPr>
                <w:b/>
                <w:szCs w:val="20"/>
              </w:rPr>
            </w:pPr>
            <w:r w:rsidRPr="001479A2">
              <w:rPr>
                <w:b/>
                <w:szCs w:val="20"/>
              </w:rPr>
              <w:t>Неопределенное состояние профессиональной идентичности</w:t>
            </w:r>
          </w:p>
        </w:tc>
        <w:tc>
          <w:tcPr>
            <w:tcW w:w="1912" w:type="dxa"/>
            <w:shd w:val="clear" w:color="auto" w:fill="auto"/>
          </w:tcPr>
          <w:p w:rsidR="001479A2" w:rsidRP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Pr="001479A2" w:rsidRDefault="001479A2" w:rsidP="001479A2">
            <w:pPr>
              <w:jc w:val="center"/>
            </w:pPr>
            <w:r w:rsidRPr="001479A2">
              <w:rPr>
                <w:bCs/>
              </w:rPr>
              <w:t>7,6 %</w:t>
            </w:r>
          </w:p>
        </w:tc>
        <w:tc>
          <w:tcPr>
            <w:tcW w:w="1912" w:type="dxa"/>
            <w:shd w:val="clear" w:color="auto" w:fill="auto"/>
          </w:tcPr>
          <w:p w:rsidR="001479A2" w:rsidRP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Pr="001479A2" w:rsidRDefault="001479A2" w:rsidP="001479A2">
            <w:pPr>
              <w:jc w:val="center"/>
            </w:pPr>
            <w:r w:rsidRPr="001479A2">
              <w:rPr>
                <w:bCs/>
              </w:rPr>
              <w:t>1,86%</w:t>
            </w:r>
          </w:p>
        </w:tc>
        <w:tc>
          <w:tcPr>
            <w:tcW w:w="1908" w:type="dxa"/>
            <w:shd w:val="clear" w:color="auto" w:fill="auto"/>
          </w:tcPr>
          <w:p w:rsidR="001479A2" w:rsidRP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Pr="001479A2" w:rsidRDefault="001479A2" w:rsidP="001479A2">
            <w:pPr>
              <w:jc w:val="center"/>
            </w:pPr>
            <w:r w:rsidRPr="001479A2">
              <w:rPr>
                <w:bCs/>
              </w:rPr>
              <w:t>2,87%</w:t>
            </w:r>
          </w:p>
        </w:tc>
        <w:tc>
          <w:tcPr>
            <w:tcW w:w="1912" w:type="dxa"/>
            <w:shd w:val="clear" w:color="auto" w:fill="auto"/>
          </w:tcPr>
          <w:p w:rsidR="001479A2" w:rsidRP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Default="001479A2" w:rsidP="001479A2">
            <w:pPr>
              <w:jc w:val="center"/>
              <w:rPr>
                <w:bCs/>
              </w:rPr>
            </w:pPr>
          </w:p>
          <w:p w:rsidR="001479A2" w:rsidRPr="001479A2" w:rsidRDefault="001479A2" w:rsidP="001479A2">
            <w:pPr>
              <w:jc w:val="center"/>
            </w:pPr>
            <w:r w:rsidRPr="001479A2">
              <w:rPr>
                <w:bCs/>
              </w:rPr>
              <w:t>12,33%</w:t>
            </w:r>
          </w:p>
        </w:tc>
      </w:tr>
      <w:tr w:rsidR="001479A2" w:rsidTr="0049675B">
        <w:tc>
          <w:tcPr>
            <w:tcW w:w="1927" w:type="dxa"/>
          </w:tcPr>
          <w:p w:rsidR="001479A2" w:rsidRPr="001479A2" w:rsidRDefault="001479A2" w:rsidP="0049675B">
            <w:pPr>
              <w:spacing w:before="200"/>
              <w:jc w:val="both"/>
              <w:rPr>
                <w:b/>
                <w:szCs w:val="20"/>
              </w:rPr>
            </w:pPr>
            <w:r w:rsidRPr="001479A2">
              <w:rPr>
                <w:b/>
                <w:szCs w:val="20"/>
              </w:rPr>
              <w:t>Навязанная профессиональная идентичность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1479A2" w:rsidRPr="001479A2" w:rsidRDefault="001479A2" w:rsidP="001479A2">
            <w:pPr>
              <w:jc w:val="center"/>
            </w:pPr>
            <w:r w:rsidRPr="001479A2">
              <w:t>1,69%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1479A2" w:rsidRPr="001479A2" w:rsidRDefault="001479A2" w:rsidP="001479A2">
            <w:pPr>
              <w:jc w:val="center"/>
            </w:pPr>
            <w:r w:rsidRPr="001479A2">
              <w:t>1,01%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1479A2" w:rsidRPr="001479A2" w:rsidRDefault="001479A2" w:rsidP="001479A2">
            <w:pPr>
              <w:jc w:val="center"/>
            </w:pPr>
            <w:r w:rsidRPr="001479A2">
              <w:t>0,00%</w:t>
            </w:r>
          </w:p>
        </w:tc>
        <w:tc>
          <w:tcPr>
            <w:tcW w:w="1912" w:type="dxa"/>
            <w:tcBorders>
              <w:right w:val="single" w:sz="2" w:space="0" w:color="auto"/>
            </w:tcBorders>
            <w:shd w:val="clear" w:color="auto" w:fill="auto"/>
          </w:tcPr>
          <w:p w:rsidR="001479A2" w:rsidRPr="001479A2" w:rsidRDefault="001479A2" w:rsidP="001479A2">
            <w:pPr>
              <w:jc w:val="center"/>
            </w:pPr>
          </w:p>
          <w:p w:rsidR="001479A2" w:rsidRPr="001479A2" w:rsidRDefault="001479A2" w:rsidP="001479A2">
            <w:pPr>
              <w:jc w:val="center"/>
            </w:pPr>
          </w:p>
          <w:p w:rsidR="001479A2" w:rsidRDefault="001479A2" w:rsidP="001479A2">
            <w:pPr>
              <w:jc w:val="center"/>
            </w:pPr>
          </w:p>
          <w:p w:rsidR="001479A2" w:rsidRPr="001479A2" w:rsidRDefault="001479A2" w:rsidP="001479A2">
            <w:pPr>
              <w:jc w:val="center"/>
            </w:pPr>
            <w:r w:rsidRPr="001479A2">
              <w:t>2,7%</w:t>
            </w:r>
          </w:p>
        </w:tc>
      </w:tr>
      <w:tr w:rsidR="001479A2" w:rsidTr="0049675B">
        <w:tc>
          <w:tcPr>
            <w:tcW w:w="1927" w:type="dxa"/>
          </w:tcPr>
          <w:p w:rsidR="001479A2" w:rsidRPr="001479A2" w:rsidRDefault="001479A2" w:rsidP="0049675B">
            <w:pPr>
              <w:spacing w:before="200"/>
              <w:jc w:val="both"/>
              <w:rPr>
                <w:b/>
                <w:szCs w:val="20"/>
              </w:rPr>
            </w:pPr>
            <w:r w:rsidRPr="001479A2">
              <w:rPr>
                <w:b/>
                <w:szCs w:val="20"/>
              </w:rPr>
              <w:t>Мораторий (кризис выбора)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1479A2" w:rsidRPr="001479A2" w:rsidRDefault="001479A2" w:rsidP="001479A2">
            <w:pPr>
              <w:jc w:val="center"/>
              <w:rPr>
                <w:b/>
              </w:rPr>
            </w:pPr>
            <w:r w:rsidRPr="001479A2">
              <w:rPr>
                <w:b/>
              </w:rPr>
              <w:t>19,26%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1479A2" w:rsidRPr="001479A2" w:rsidRDefault="001479A2" w:rsidP="001479A2">
            <w:pPr>
              <w:jc w:val="center"/>
            </w:pPr>
            <w:r w:rsidRPr="001479A2">
              <w:t>13,01%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1479A2" w:rsidRPr="001479A2" w:rsidRDefault="001479A2" w:rsidP="001479A2">
            <w:pPr>
              <w:jc w:val="center"/>
            </w:pPr>
            <w:r w:rsidRPr="001479A2">
              <w:t>6,42%</w:t>
            </w:r>
          </w:p>
        </w:tc>
        <w:tc>
          <w:tcPr>
            <w:tcW w:w="1912" w:type="dxa"/>
            <w:shd w:val="clear" w:color="auto" w:fill="auto"/>
          </w:tcPr>
          <w:p w:rsidR="001479A2" w:rsidRPr="001479A2" w:rsidRDefault="001479A2" w:rsidP="001479A2">
            <w:pPr>
              <w:jc w:val="center"/>
            </w:pPr>
          </w:p>
          <w:p w:rsidR="001479A2" w:rsidRDefault="001479A2" w:rsidP="001479A2">
            <w:pPr>
              <w:jc w:val="center"/>
            </w:pPr>
          </w:p>
          <w:p w:rsidR="001479A2" w:rsidRPr="001479A2" w:rsidRDefault="001479A2" w:rsidP="001479A2">
            <w:pPr>
              <w:jc w:val="center"/>
            </w:pPr>
            <w:r w:rsidRPr="001479A2">
              <w:t>38,68%</w:t>
            </w:r>
          </w:p>
        </w:tc>
      </w:tr>
      <w:tr w:rsidR="001479A2" w:rsidTr="0049675B">
        <w:tc>
          <w:tcPr>
            <w:tcW w:w="1927" w:type="dxa"/>
          </w:tcPr>
          <w:p w:rsidR="001479A2" w:rsidRPr="001479A2" w:rsidRDefault="001479A2" w:rsidP="0049675B">
            <w:pPr>
              <w:spacing w:before="200"/>
              <w:jc w:val="both"/>
              <w:rPr>
                <w:b/>
                <w:szCs w:val="20"/>
              </w:rPr>
            </w:pPr>
            <w:r w:rsidRPr="001479A2">
              <w:rPr>
                <w:b/>
                <w:szCs w:val="20"/>
              </w:rPr>
              <w:t>Сформированная профессиональная идентичность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1479A2" w:rsidRPr="001479A2" w:rsidRDefault="001479A2" w:rsidP="001479A2">
            <w:pPr>
              <w:jc w:val="center"/>
            </w:pPr>
            <w:r w:rsidRPr="001479A2">
              <w:t>11,82%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1479A2" w:rsidRPr="001479A2" w:rsidRDefault="001479A2" w:rsidP="001479A2">
            <w:pPr>
              <w:jc w:val="center"/>
            </w:pPr>
            <w:r w:rsidRPr="001479A2">
              <w:t>6,93%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1479A2" w:rsidRPr="001479A2" w:rsidRDefault="001479A2" w:rsidP="001479A2">
            <w:pPr>
              <w:jc w:val="center"/>
              <w:rPr>
                <w:b/>
              </w:rPr>
            </w:pPr>
            <w:r w:rsidRPr="001479A2">
              <w:rPr>
                <w:b/>
              </w:rPr>
              <w:t>27,53%</w:t>
            </w:r>
          </w:p>
        </w:tc>
        <w:tc>
          <w:tcPr>
            <w:tcW w:w="1912" w:type="dxa"/>
            <w:shd w:val="clear" w:color="auto" w:fill="auto"/>
          </w:tcPr>
          <w:p w:rsidR="001479A2" w:rsidRPr="001479A2" w:rsidRDefault="001479A2" w:rsidP="001479A2">
            <w:pPr>
              <w:jc w:val="center"/>
            </w:pPr>
          </w:p>
          <w:p w:rsidR="001479A2" w:rsidRPr="001479A2" w:rsidRDefault="001479A2" w:rsidP="001479A2">
            <w:pPr>
              <w:jc w:val="center"/>
              <w:rPr>
                <w:b/>
              </w:rPr>
            </w:pPr>
          </w:p>
          <w:p w:rsidR="001479A2" w:rsidRDefault="001479A2" w:rsidP="001479A2">
            <w:pPr>
              <w:jc w:val="center"/>
              <w:rPr>
                <w:b/>
              </w:rPr>
            </w:pPr>
          </w:p>
          <w:p w:rsidR="001479A2" w:rsidRPr="001479A2" w:rsidRDefault="001479A2" w:rsidP="001479A2">
            <w:pPr>
              <w:jc w:val="center"/>
              <w:rPr>
                <w:b/>
              </w:rPr>
            </w:pPr>
            <w:r w:rsidRPr="001479A2">
              <w:rPr>
                <w:b/>
              </w:rPr>
              <w:t>46,28%</w:t>
            </w:r>
          </w:p>
        </w:tc>
      </w:tr>
    </w:tbl>
    <w:p w:rsidR="006D75BB" w:rsidRDefault="006D75BB" w:rsidP="006D75BB">
      <w:pPr>
        <w:ind w:firstLine="539"/>
        <w:jc w:val="both"/>
      </w:pPr>
    </w:p>
    <w:p w:rsidR="00CD20A8" w:rsidRPr="00CD20A8" w:rsidRDefault="003F659D" w:rsidP="00713251">
      <w:pPr>
        <w:pStyle w:val="1"/>
      </w:pPr>
      <w:r w:rsidRPr="003F659D">
        <w:t>Методика изучения факторов привлекательности профессии</w:t>
      </w:r>
    </w:p>
    <w:tbl>
      <w:tblPr>
        <w:tblStyle w:val="aa"/>
        <w:tblW w:w="0" w:type="auto"/>
        <w:tblLook w:val="04A0"/>
      </w:tblPr>
      <w:tblGrid>
        <w:gridCol w:w="2745"/>
        <w:gridCol w:w="1816"/>
        <w:gridCol w:w="1816"/>
        <w:gridCol w:w="1716"/>
        <w:gridCol w:w="1717"/>
      </w:tblGrid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Фактор привлекательности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опасения несоответствия,</w:t>
            </w:r>
          </w:p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мужская часть респондентов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опасения несоответствия,</w:t>
            </w:r>
          </w:p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 xml:space="preserve">женская часть респондентов 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Привлекает,</w:t>
            </w:r>
          </w:p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мужская часть респондентов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 xml:space="preserve">Привлекает, </w:t>
            </w:r>
          </w:p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женская часть респондентов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Важность в обществе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8,2%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9,8%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9%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7,5%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Работа с людьми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6,9%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5,2%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8%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10%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Место для творчества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7,5%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8,5%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6,3%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8,3%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Работа не вызывает переутомление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16,1%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16,7%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7,3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6,7%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Высокая зарплата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15,6%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12,7%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14,6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12,1%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Позволяет самосовершенствоваться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5,6%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6,8%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11,4%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12%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Соответствует способностям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6,8%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8,9%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12,4%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12,6%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Соответствует характеру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5,6%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6,8%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10,8%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11,5%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Короткий рабочий день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13,6%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11,8%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6,2%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5,6%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t>Частый контакт с людьми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7,4%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7,3%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4,6%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4,1%</w:t>
            </w:r>
          </w:p>
        </w:tc>
      </w:tr>
      <w:tr w:rsidR="001479A2" w:rsidTr="0049675B">
        <w:tc>
          <w:tcPr>
            <w:tcW w:w="2516" w:type="dxa"/>
          </w:tcPr>
          <w:p w:rsidR="001479A2" w:rsidRPr="001479A2" w:rsidRDefault="001479A2" w:rsidP="0049675B">
            <w:pPr>
              <w:spacing w:before="200"/>
              <w:jc w:val="center"/>
              <w:rPr>
                <w:b/>
              </w:rPr>
            </w:pPr>
            <w:r w:rsidRPr="001479A2">
              <w:rPr>
                <w:b/>
              </w:rPr>
              <w:lastRenderedPageBreak/>
              <w:t>Позволяет достигнуть социального признания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6,7%</w:t>
            </w:r>
          </w:p>
        </w:tc>
        <w:tc>
          <w:tcPr>
            <w:tcW w:w="1811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5,7%</w:t>
            </w:r>
          </w:p>
        </w:tc>
        <w:tc>
          <w:tcPr>
            <w:tcW w:w="1716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9,3%</w:t>
            </w:r>
          </w:p>
        </w:tc>
        <w:tc>
          <w:tcPr>
            <w:tcW w:w="1717" w:type="dxa"/>
          </w:tcPr>
          <w:p w:rsidR="001479A2" w:rsidRPr="001479A2" w:rsidRDefault="001479A2" w:rsidP="0049675B">
            <w:pPr>
              <w:spacing w:before="200"/>
              <w:jc w:val="center"/>
            </w:pPr>
            <w:r w:rsidRPr="001479A2">
              <w:t>9,8%</w:t>
            </w:r>
          </w:p>
        </w:tc>
      </w:tr>
    </w:tbl>
    <w:p w:rsidR="006D75BB" w:rsidRDefault="006D75BB" w:rsidP="006D75BB">
      <w:pPr>
        <w:jc w:val="both"/>
        <w:rPr>
          <w:b/>
        </w:rPr>
      </w:pPr>
    </w:p>
    <w:p w:rsidR="002D5397" w:rsidRDefault="002D5397" w:rsidP="006D75BB">
      <w:pPr>
        <w:jc w:val="both"/>
        <w:rPr>
          <w:b/>
        </w:rPr>
      </w:pPr>
    </w:p>
    <w:p w:rsidR="002D5397" w:rsidRPr="00CD20A8" w:rsidRDefault="002D5397" w:rsidP="00713251">
      <w:pPr>
        <w:pStyle w:val="1"/>
      </w:pPr>
      <w:r w:rsidRPr="00CD20A8">
        <w:t>Методика</w:t>
      </w:r>
      <w:r>
        <w:t xml:space="preserve"> «Профессиональные интересы»</w:t>
      </w:r>
    </w:p>
    <w:tbl>
      <w:tblPr>
        <w:tblStyle w:val="aa"/>
        <w:tblW w:w="0" w:type="auto"/>
        <w:tblLook w:val="04A0"/>
      </w:tblPr>
      <w:tblGrid>
        <w:gridCol w:w="4120"/>
        <w:gridCol w:w="1587"/>
        <w:gridCol w:w="1559"/>
      </w:tblGrid>
      <w:tr w:rsidR="00ED49A4" w:rsidRPr="002D5397" w:rsidTr="00ED49A4">
        <w:tc>
          <w:tcPr>
            <w:tcW w:w="0" w:type="auto"/>
            <w:hideMark/>
          </w:tcPr>
          <w:p w:rsidR="00ED49A4" w:rsidRPr="002D5397" w:rsidRDefault="00ED49A4" w:rsidP="002D5397">
            <w:pPr>
              <w:suppressAutoHyphens w:val="0"/>
              <w:spacing w:after="300"/>
              <w:rPr>
                <w:b/>
                <w:bCs/>
                <w:lang w:eastAsia="ru-RU"/>
              </w:rPr>
            </w:pPr>
            <w:r w:rsidRPr="002D5397">
              <w:rPr>
                <w:b/>
                <w:bCs/>
                <w:lang w:eastAsia="ru-RU"/>
              </w:rPr>
              <w:t>Интерес</w:t>
            </w:r>
          </w:p>
        </w:tc>
        <w:tc>
          <w:tcPr>
            <w:tcW w:w="1587" w:type="dxa"/>
            <w:hideMark/>
          </w:tcPr>
          <w:p w:rsidR="00ED49A4" w:rsidRPr="002D5397" w:rsidRDefault="00ED49A4" w:rsidP="002D5397">
            <w:pPr>
              <w:suppressAutoHyphens w:val="0"/>
              <w:spacing w:after="300"/>
              <w:rPr>
                <w:b/>
                <w:bCs/>
                <w:lang w:eastAsia="ru-RU"/>
              </w:rPr>
            </w:pPr>
            <w:r w:rsidRPr="002D5397">
              <w:rPr>
                <w:b/>
                <w:bCs/>
                <w:lang w:eastAsia="ru-RU"/>
              </w:rPr>
              <w:t>Все</w:t>
            </w:r>
          </w:p>
        </w:tc>
        <w:tc>
          <w:tcPr>
            <w:tcW w:w="1559" w:type="dxa"/>
            <w:hideMark/>
          </w:tcPr>
          <w:p w:rsidR="00ED49A4" w:rsidRPr="002D5397" w:rsidRDefault="00ED49A4" w:rsidP="002D5397">
            <w:pPr>
              <w:suppressAutoHyphens w:val="0"/>
              <w:spacing w:after="300"/>
              <w:rPr>
                <w:b/>
                <w:bCs/>
                <w:lang w:eastAsia="ru-RU"/>
              </w:rPr>
            </w:pPr>
            <w:r w:rsidRPr="00ED49A4">
              <w:rPr>
                <w:b/>
                <w:bCs/>
                <w:lang w:eastAsia="ru-RU"/>
              </w:rPr>
              <w:t xml:space="preserve">Все - </w:t>
            </w:r>
            <w:proofErr w:type="spellStart"/>
            <w:r w:rsidRPr="00ED49A4">
              <w:rPr>
                <w:b/>
                <w:bCs/>
                <w:lang w:eastAsia="ru-RU"/>
              </w:rPr>
              <w:t>в.ур</w:t>
            </w:r>
            <w:proofErr w:type="spellEnd"/>
            <w:r w:rsidRPr="00ED49A4">
              <w:rPr>
                <w:b/>
                <w:bCs/>
                <w:lang w:eastAsia="ru-RU"/>
              </w:rPr>
              <w:t>.</w:t>
            </w:r>
          </w:p>
        </w:tc>
      </w:tr>
      <w:tr w:rsidR="001479A2" w:rsidRPr="002D5397" w:rsidTr="001479A2">
        <w:tc>
          <w:tcPr>
            <w:tcW w:w="0" w:type="auto"/>
            <w:hideMark/>
          </w:tcPr>
          <w:p w:rsidR="001479A2" w:rsidRPr="002D5397" w:rsidRDefault="001479A2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Медицина</w:t>
            </w:r>
          </w:p>
        </w:tc>
        <w:tc>
          <w:tcPr>
            <w:tcW w:w="1587" w:type="dxa"/>
          </w:tcPr>
          <w:p w:rsidR="001479A2" w:rsidRPr="00916547" w:rsidRDefault="001479A2" w:rsidP="0049675B">
            <w:pPr>
              <w:spacing w:before="200"/>
              <w:jc w:val="both"/>
              <w:rPr>
                <w:b/>
              </w:rPr>
            </w:pPr>
            <w:r w:rsidRPr="00916547">
              <w:rPr>
                <w:b/>
              </w:rPr>
              <w:t>12,8%</w:t>
            </w:r>
          </w:p>
        </w:tc>
        <w:tc>
          <w:tcPr>
            <w:tcW w:w="1559" w:type="dxa"/>
          </w:tcPr>
          <w:p w:rsidR="001479A2" w:rsidRPr="00916547" w:rsidRDefault="001479A2" w:rsidP="0049675B">
            <w:pPr>
              <w:spacing w:before="200"/>
              <w:jc w:val="both"/>
              <w:rPr>
                <w:b/>
              </w:rPr>
            </w:pPr>
            <w:r w:rsidRPr="00916547">
              <w:rPr>
                <w:b/>
              </w:rPr>
              <w:t>8,8%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Образование</w:t>
            </w:r>
          </w:p>
        </w:tc>
        <w:tc>
          <w:tcPr>
            <w:tcW w:w="1587" w:type="dxa"/>
          </w:tcPr>
          <w:p w:rsidR="00E47F18" w:rsidRPr="00D95B03" w:rsidRDefault="00E47F18" w:rsidP="0049675B">
            <w:pPr>
              <w:spacing w:before="200"/>
              <w:jc w:val="both"/>
              <w:rPr>
                <w:b/>
              </w:rPr>
            </w:pPr>
            <w:r w:rsidRPr="00D95B03">
              <w:rPr>
                <w:b/>
              </w:rPr>
              <w:t>11,2%</w:t>
            </w:r>
          </w:p>
        </w:tc>
        <w:tc>
          <w:tcPr>
            <w:tcW w:w="1559" w:type="dxa"/>
          </w:tcPr>
          <w:p w:rsidR="00E47F18" w:rsidRPr="00E47F18" w:rsidRDefault="00E47F18" w:rsidP="0049675B">
            <w:pPr>
              <w:spacing w:before="200"/>
              <w:jc w:val="both"/>
            </w:pPr>
            <w:r w:rsidRPr="00E47F18">
              <w:t>6,9%</w:t>
            </w:r>
          </w:p>
        </w:tc>
      </w:tr>
      <w:tr w:rsidR="00E47F18" w:rsidRPr="00ED49A4" w:rsidTr="001479A2">
        <w:tc>
          <w:tcPr>
            <w:tcW w:w="0" w:type="auto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Юриспруденция</w:t>
            </w:r>
          </w:p>
        </w:tc>
        <w:tc>
          <w:tcPr>
            <w:tcW w:w="1587" w:type="dxa"/>
          </w:tcPr>
          <w:p w:rsidR="00E47F18" w:rsidRPr="00D95B03" w:rsidRDefault="00E47F18" w:rsidP="0049675B">
            <w:pPr>
              <w:spacing w:before="200"/>
              <w:jc w:val="both"/>
              <w:rPr>
                <w:b/>
              </w:rPr>
            </w:pPr>
            <w:r w:rsidRPr="00D95B03">
              <w:rPr>
                <w:b/>
              </w:rPr>
              <w:t>10,2%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4,8%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Физика и математика</w:t>
            </w:r>
          </w:p>
        </w:tc>
        <w:tc>
          <w:tcPr>
            <w:tcW w:w="1587" w:type="dxa"/>
          </w:tcPr>
          <w:p w:rsidR="00E47F18" w:rsidRPr="00916547" w:rsidRDefault="00E47F18" w:rsidP="0049675B">
            <w:pPr>
              <w:spacing w:before="200"/>
              <w:jc w:val="both"/>
              <w:rPr>
                <w:b/>
              </w:rPr>
            </w:pPr>
            <w:r w:rsidRPr="00916547">
              <w:rPr>
                <w:b/>
              </w:rPr>
              <w:t>10,4%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 w:rsidRPr="003D50C5">
              <w:t>4,4%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Инженерно-техническая сфера</w:t>
            </w:r>
          </w:p>
        </w:tc>
        <w:tc>
          <w:tcPr>
            <w:tcW w:w="1587" w:type="dxa"/>
          </w:tcPr>
          <w:p w:rsidR="00E47F18" w:rsidRPr="00916547" w:rsidRDefault="00E47F18" w:rsidP="0049675B">
            <w:pPr>
              <w:spacing w:before="200"/>
              <w:jc w:val="both"/>
              <w:rPr>
                <w:b/>
              </w:rPr>
            </w:pPr>
            <w:r w:rsidRPr="00916547">
              <w:rPr>
                <w:b/>
              </w:rPr>
              <w:t>10,8%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5,8%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Транспорт/логистика</w:t>
            </w:r>
          </w:p>
        </w:tc>
        <w:tc>
          <w:tcPr>
            <w:tcW w:w="1587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6,2%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2,7%</w:t>
            </w:r>
          </w:p>
        </w:tc>
      </w:tr>
      <w:tr w:rsidR="00E47F18" w:rsidRPr="00ED49A4" w:rsidTr="001479A2">
        <w:tc>
          <w:tcPr>
            <w:tcW w:w="0" w:type="auto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Управление бизнесом</w:t>
            </w:r>
          </w:p>
        </w:tc>
        <w:tc>
          <w:tcPr>
            <w:tcW w:w="1587" w:type="dxa"/>
          </w:tcPr>
          <w:p w:rsidR="00E47F18" w:rsidRPr="00D95B03" w:rsidRDefault="00E47F18" w:rsidP="0049675B">
            <w:pPr>
              <w:spacing w:before="200"/>
              <w:jc w:val="both"/>
              <w:rPr>
                <w:b/>
              </w:rPr>
            </w:pPr>
            <w:r w:rsidRPr="00D95B03">
              <w:rPr>
                <w:b/>
              </w:rPr>
              <w:t>10,2%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5,8%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Строительство</w:t>
            </w:r>
          </w:p>
        </w:tc>
        <w:tc>
          <w:tcPr>
            <w:tcW w:w="1587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6,6%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3,3%</w:t>
            </w:r>
          </w:p>
        </w:tc>
      </w:tr>
      <w:tr w:rsidR="00E47F18" w:rsidRPr="00ED49A4" w:rsidTr="001479A2">
        <w:tc>
          <w:tcPr>
            <w:tcW w:w="0" w:type="auto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Информационные технологии</w:t>
            </w:r>
          </w:p>
        </w:tc>
        <w:tc>
          <w:tcPr>
            <w:tcW w:w="1587" w:type="dxa"/>
          </w:tcPr>
          <w:p w:rsidR="00E47F18" w:rsidRPr="00916547" w:rsidRDefault="00E47F18" w:rsidP="0049675B">
            <w:pPr>
              <w:spacing w:before="200"/>
              <w:jc w:val="both"/>
              <w:rPr>
                <w:b/>
              </w:rPr>
            </w:pPr>
            <w:r w:rsidRPr="00916547">
              <w:rPr>
                <w:b/>
              </w:rPr>
              <w:t>13,5%</w:t>
            </w:r>
          </w:p>
        </w:tc>
        <w:tc>
          <w:tcPr>
            <w:tcW w:w="1559" w:type="dxa"/>
          </w:tcPr>
          <w:p w:rsidR="00E47F18" w:rsidRPr="00916547" w:rsidRDefault="00E47F18" w:rsidP="0049675B">
            <w:pPr>
              <w:spacing w:before="200"/>
              <w:jc w:val="both"/>
              <w:rPr>
                <w:b/>
              </w:rPr>
            </w:pPr>
            <w:r w:rsidRPr="00916547">
              <w:rPr>
                <w:b/>
              </w:rPr>
              <w:t>7,2%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Журналистика</w:t>
            </w:r>
          </w:p>
        </w:tc>
        <w:tc>
          <w:tcPr>
            <w:tcW w:w="1587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7,6%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4%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Сфера услуг, торговля</w:t>
            </w:r>
          </w:p>
        </w:tc>
        <w:tc>
          <w:tcPr>
            <w:tcW w:w="1587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8,6%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3,3%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Сфера экономики, финансов</w:t>
            </w:r>
          </w:p>
        </w:tc>
        <w:tc>
          <w:tcPr>
            <w:tcW w:w="1587" w:type="dxa"/>
          </w:tcPr>
          <w:p w:rsidR="00E47F18" w:rsidRPr="00D95B03" w:rsidRDefault="00E47F18" w:rsidP="0049675B">
            <w:pPr>
              <w:spacing w:before="200"/>
              <w:jc w:val="both"/>
              <w:rPr>
                <w:b/>
              </w:rPr>
            </w:pPr>
            <w:r w:rsidRPr="00D95B03">
              <w:rPr>
                <w:b/>
              </w:rPr>
              <w:t>11,9%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4,8%</w:t>
            </w:r>
          </w:p>
        </w:tc>
      </w:tr>
      <w:tr w:rsidR="00E47F18" w:rsidRPr="00ED49A4" w:rsidTr="001479A2">
        <w:tc>
          <w:tcPr>
            <w:tcW w:w="0" w:type="auto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Физкультура и спорт</w:t>
            </w:r>
          </w:p>
        </w:tc>
        <w:tc>
          <w:tcPr>
            <w:tcW w:w="1587" w:type="dxa"/>
          </w:tcPr>
          <w:p w:rsidR="00E47F18" w:rsidRPr="00D95B03" w:rsidRDefault="00E47F18" w:rsidP="0049675B">
            <w:pPr>
              <w:spacing w:before="200"/>
              <w:jc w:val="both"/>
              <w:rPr>
                <w:b/>
              </w:rPr>
            </w:pPr>
            <w:r w:rsidRPr="00D95B03">
              <w:rPr>
                <w:b/>
              </w:rPr>
              <w:t>11,6%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5,8%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Силовые структуры</w:t>
            </w:r>
          </w:p>
        </w:tc>
        <w:tc>
          <w:tcPr>
            <w:tcW w:w="1587" w:type="dxa"/>
          </w:tcPr>
          <w:p w:rsidR="00E47F18" w:rsidRPr="00E47F18" w:rsidRDefault="00E47F18" w:rsidP="0049675B">
            <w:pPr>
              <w:spacing w:before="200"/>
              <w:jc w:val="both"/>
              <w:rPr>
                <w:b/>
              </w:rPr>
            </w:pPr>
            <w:r w:rsidRPr="00E47F18">
              <w:rPr>
                <w:b/>
              </w:rPr>
              <w:t>10,9%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4,8%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Химия и биология</w:t>
            </w:r>
          </w:p>
        </w:tc>
        <w:tc>
          <w:tcPr>
            <w:tcW w:w="1587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8,2%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3,1%</w:t>
            </w:r>
          </w:p>
        </w:tc>
      </w:tr>
      <w:tr w:rsidR="00E47F18" w:rsidRPr="00ED49A4" w:rsidTr="001479A2">
        <w:tc>
          <w:tcPr>
            <w:tcW w:w="0" w:type="auto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Изобразительное искусство, дизайн</w:t>
            </w:r>
          </w:p>
        </w:tc>
        <w:tc>
          <w:tcPr>
            <w:tcW w:w="1587" w:type="dxa"/>
          </w:tcPr>
          <w:p w:rsidR="00E47F18" w:rsidRPr="00D95B03" w:rsidRDefault="00E47F18" w:rsidP="0049675B">
            <w:pPr>
              <w:spacing w:before="200"/>
              <w:jc w:val="both"/>
              <w:rPr>
                <w:b/>
              </w:rPr>
            </w:pPr>
            <w:r w:rsidRPr="00D95B03">
              <w:rPr>
                <w:b/>
              </w:rPr>
              <w:t>16,2%</w:t>
            </w:r>
          </w:p>
        </w:tc>
        <w:tc>
          <w:tcPr>
            <w:tcW w:w="1559" w:type="dxa"/>
          </w:tcPr>
          <w:p w:rsidR="00E47F18" w:rsidRPr="00916547" w:rsidRDefault="00E47F18" w:rsidP="0049675B">
            <w:pPr>
              <w:spacing w:before="200"/>
              <w:jc w:val="both"/>
              <w:rPr>
                <w:b/>
              </w:rPr>
            </w:pPr>
            <w:r w:rsidRPr="00916547">
              <w:rPr>
                <w:b/>
              </w:rPr>
              <w:t>9%</w:t>
            </w:r>
          </w:p>
        </w:tc>
      </w:tr>
      <w:tr w:rsidR="00E47F18" w:rsidRPr="00ED49A4" w:rsidTr="001479A2">
        <w:tc>
          <w:tcPr>
            <w:tcW w:w="0" w:type="auto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Иностранные языки</w:t>
            </w:r>
          </w:p>
        </w:tc>
        <w:tc>
          <w:tcPr>
            <w:tcW w:w="1587" w:type="dxa"/>
          </w:tcPr>
          <w:p w:rsidR="00E47F18" w:rsidRPr="00E47F18" w:rsidRDefault="00E47F18" w:rsidP="0049675B">
            <w:pPr>
              <w:spacing w:before="200"/>
              <w:jc w:val="both"/>
              <w:rPr>
                <w:b/>
              </w:rPr>
            </w:pPr>
            <w:r w:rsidRPr="00E47F18">
              <w:rPr>
                <w:b/>
              </w:rPr>
              <w:t>9,5%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4,2%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Общественно-политическая сфера</w:t>
            </w:r>
          </w:p>
        </w:tc>
        <w:tc>
          <w:tcPr>
            <w:tcW w:w="1587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5,4%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2,3%</w:t>
            </w:r>
          </w:p>
        </w:tc>
      </w:tr>
      <w:tr w:rsidR="00E47F18" w:rsidRPr="002D5397" w:rsidTr="001479A2">
        <w:tc>
          <w:tcPr>
            <w:tcW w:w="0" w:type="auto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Туризм</w:t>
            </w:r>
          </w:p>
        </w:tc>
        <w:tc>
          <w:tcPr>
            <w:tcW w:w="1587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8,6%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4,2%</w:t>
            </w:r>
          </w:p>
        </w:tc>
      </w:tr>
      <w:tr w:rsidR="00E47F18" w:rsidRPr="00ED49A4" w:rsidTr="001479A2">
        <w:tc>
          <w:tcPr>
            <w:tcW w:w="0" w:type="auto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Музыкальное и сценическое искусство</w:t>
            </w:r>
          </w:p>
        </w:tc>
        <w:tc>
          <w:tcPr>
            <w:tcW w:w="1587" w:type="dxa"/>
          </w:tcPr>
          <w:p w:rsidR="00E47F18" w:rsidRPr="00E47F18" w:rsidRDefault="00E47F18" w:rsidP="0049675B">
            <w:pPr>
              <w:spacing w:before="200"/>
              <w:jc w:val="both"/>
              <w:rPr>
                <w:b/>
              </w:rPr>
            </w:pPr>
            <w:r w:rsidRPr="00E47F18">
              <w:rPr>
                <w:b/>
              </w:rPr>
              <w:t>9,2%</w:t>
            </w:r>
          </w:p>
        </w:tc>
        <w:tc>
          <w:tcPr>
            <w:tcW w:w="1559" w:type="dxa"/>
          </w:tcPr>
          <w:p w:rsidR="00E47F18" w:rsidRPr="003D50C5" w:rsidRDefault="00E47F18" w:rsidP="0049675B">
            <w:pPr>
              <w:spacing w:before="200"/>
              <w:jc w:val="both"/>
            </w:pPr>
            <w:r>
              <w:t>4,2%</w:t>
            </w:r>
          </w:p>
        </w:tc>
      </w:tr>
    </w:tbl>
    <w:p w:rsidR="006D75BB" w:rsidRDefault="006D75BB" w:rsidP="006D75BB">
      <w:pPr>
        <w:ind w:firstLine="539"/>
        <w:jc w:val="both"/>
        <w:rPr>
          <w:b/>
        </w:rPr>
      </w:pPr>
    </w:p>
    <w:p w:rsidR="00713251" w:rsidRPr="00713251" w:rsidRDefault="00713251" w:rsidP="00713251">
      <w:pPr>
        <w:pStyle w:val="1"/>
      </w:pPr>
      <w:r w:rsidRPr="00713251">
        <w:t>Методика «Профессиональные интересы» - различие по полу (только по компьютерному тестированию)</w:t>
      </w:r>
    </w:p>
    <w:p w:rsidR="00713251" w:rsidRDefault="00713251" w:rsidP="006D75BB">
      <w:pPr>
        <w:ind w:firstLine="539"/>
        <w:jc w:val="both"/>
        <w:rPr>
          <w:b/>
        </w:rPr>
      </w:pPr>
    </w:p>
    <w:tbl>
      <w:tblPr>
        <w:tblStyle w:val="aa"/>
        <w:tblW w:w="0" w:type="auto"/>
        <w:tblLook w:val="04A0"/>
      </w:tblPr>
      <w:tblGrid>
        <w:gridCol w:w="3908"/>
        <w:gridCol w:w="1587"/>
        <w:gridCol w:w="1559"/>
        <w:gridCol w:w="1701"/>
        <w:gridCol w:w="1701"/>
      </w:tblGrid>
      <w:tr w:rsidR="00ED49A4" w:rsidRPr="002D5397" w:rsidTr="00ED49A4">
        <w:tc>
          <w:tcPr>
            <w:tcW w:w="3908" w:type="dxa"/>
            <w:hideMark/>
          </w:tcPr>
          <w:p w:rsidR="00ED49A4" w:rsidRPr="002D5397" w:rsidRDefault="00ED49A4" w:rsidP="00ED49A4">
            <w:pPr>
              <w:suppressAutoHyphens w:val="0"/>
              <w:spacing w:after="300"/>
              <w:rPr>
                <w:b/>
                <w:bCs/>
                <w:lang w:eastAsia="ru-RU"/>
              </w:rPr>
            </w:pPr>
            <w:r w:rsidRPr="002D5397">
              <w:rPr>
                <w:b/>
                <w:bCs/>
                <w:lang w:eastAsia="ru-RU"/>
              </w:rPr>
              <w:lastRenderedPageBreak/>
              <w:t>Интерес</w:t>
            </w:r>
          </w:p>
        </w:tc>
        <w:tc>
          <w:tcPr>
            <w:tcW w:w="1587" w:type="dxa"/>
            <w:hideMark/>
          </w:tcPr>
          <w:p w:rsidR="00ED49A4" w:rsidRPr="00ED49A4" w:rsidRDefault="00ED49A4" w:rsidP="00ED49A4">
            <w:pPr>
              <w:rPr>
                <w:b/>
              </w:rPr>
            </w:pPr>
            <w:r w:rsidRPr="00ED49A4">
              <w:rPr>
                <w:b/>
              </w:rPr>
              <w:t>М</w:t>
            </w:r>
          </w:p>
        </w:tc>
        <w:tc>
          <w:tcPr>
            <w:tcW w:w="1559" w:type="dxa"/>
            <w:hideMark/>
          </w:tcPr>
          <w:p w:rsidR="00ED49A4" w:rsidRPr="00ED49A4" w:rsidRDefault="00ED49A4" w:rsidP="00ED49A4">
            <w:pPr>
              <w:rPr>
                <w:b/>
              </w:rPr>
            </w:pPr>
            <w:r w:rsidRPr="00ED49A4">
              <w:rPr>
                <w:b/>
              </w:rPr>
              <w:t xml:space="preserve">М - </w:t>
            </w:r>
            <w:proofErr w:type="spellStart"/>
            <w:r w:rsidRPr="00ED49A4">
              <w:rPr>
                <w:b/>
              </w:rPr>
              <w:t>в.ур</w:t>
            </w:r>
            <w:proofErr w:type="spellEnd"/>
            <w:r w:rsidRPr="00ED49A4">
              <w:rPr>
                <w:b/>
              </w:rPr>
              <w:t>.</w:t>
            </w:r>
          </w:p>
        </w:tc>
        <w:tc>
          <w:tcPr>
            <w:tcW w:w="1701" w:type="dxa"/>
            <w:hideMark/>
          </w:tcPr>
          <w:p w:rsidR="00ED49A4" w:rsidRPr="00ED49A4" w:rsidRDefault="00ED49A4" w:rsidP="00ED49A4">
            <w:pPr>
              <w:rPr>
                <w:b/>
              </w:rPr>
            </w:pPr>
            <w:r w:rsidRPr="00ED49A4">
              <w:rPr>
                <w:b/>
              </w:rPr>
              <w:t>Ж</w:t>
            </w:r>
          </w:p>
        </w:tc>
        <w:tc>
          <w:tcPr>
            <w:tcW w:w="1701" w:type="dxa"/>
          </w:tcPr>
          <w:p w:rsidR="00ED49A4" w:rsidRPr="00ED49A4" w:rsidRDefault="00ED49A4" w:rsidP="00ED49A4">
            <w:pPr>
              <w:rPr>
                <w:b/>
              </w:rPr>
            </w:pPr>
            <w:r w:rsidRPr="00ED49A4">
              <w:rPr>
                <w:b/>
              </w:rPr>
              <w:t xml:space="preserve">Ж - </w:t>
            </w:r>
            <w:proofErr w:type="spellStart"/>
            <w:r w:rsidRPr="00ED49A4">
              <w:rPr>
                <w:b/>
              </w:rPr>
              <w:t>в.ур</w:t>
            </w:r>
            <w:proofErr w:type="spellEnd"/>
            <w:r w:rsidRPr="00ED49A4">
              <w:rPr>
                <w:b/>
              </w:rPr>
              <w:t>.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Медицина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1.3%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2.3%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1.5%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Образование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0.4%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0.8%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1.5%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1.1%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Юриспруденция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2.1%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1.9%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2.3%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Физика и математика</w:t>
            </w:r>
          </w:p>
        </w:tc>
        <w:tc>
          <w:tcPr>
            <w:tcW w:w="1587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2.5%</w:t>
            </w:r>
          </w:p>
        </w:tc>
        <w:tc>
          <w:tcPr>
            <w:tcW w:w="1559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2.5%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0.8%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0.8%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Инженерно-техническая сфера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0.4%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Транспорт/логистика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2.1%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0.4%</w:t>
            </w:r>
          </w:p>
        </w:tc>
      </w:tr>
      <w:tr w:rsidR="00E47F18" w:rsidRPr="00ED49A4" w:rsidTr="00E47F18">
        <w:tc>
          <w:tcPr>
            <w:tcW w:w="3908" w:type="dxa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Управление бизнесом</w:t>
            </w:r>
          </w:p>
        </w:tc>
        <w:tc>
          <w:tcPr>
            <w:tcW w:w="1587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0.8%</w:t>
            </w:r>
          </w:p>
        </w:tc>
        <w:tc>
          <w:tcPr>
            <w:tcW w:w="1559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3.4%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1.1%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Строительство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2.1%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2.5%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2.7%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0.8%</w:t>
            </w:r>
          </w:p>
        </w:tc>
      </w:tr>
      <w:tr w:rsidR="00E47F18" w:rsidRPr="00ED49A4" w:rsidTr="00E47F18">
        <w:tc>
          <w:tcPr>
            <w:tcW w:w="3908" w:type="dxa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Информационные технологии</w:t>
            </w:r>
          </w:p>
        </w:tc>
        <w:tc>
          <w:tcPr>
            <w:tcW w:w="1587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2.5%</w:t>
            </w:r>
          </w:p>
        </w:tc>
        <w:tc>
          <w:tcPr>
            <w:tcW w:w="1559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3.0%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0.4%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0.8%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Журналистика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0.0%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1.9%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2.3%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Сфера услуг, торговля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1.3%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0.8%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Сфера экономики, финансов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2.1%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2.1%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0.8%</w:t>
            </w:r>
          </w:p>
        </w:tc>
      </w:tr>
      <w:tr w:rsidR="00E47F18" w:rsidRPr="00ED49A4" w:rsidTr="00E47F18">
        <w:tc>
          <w:tcPr>
            <w:tcW w:w="3908" w:type="dxa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Физкультура и спорт</w:t>
            </w:r>
          </w:p>
        </w:tc>
        <w:tc>
          <w:tcPr>
            <w:tcW w:w="1587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3.0%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1.9%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1.5%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Силовые структуры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1.3%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2.5%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1.5%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Химия и биология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2.1%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2.1%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0.0%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2.3%</w:t>
            </w:r>
          </w:p>
        </w:tc>
      </w:tr>
      <w:tr w:rsidR="00E47F18" w:rsidRPr="00ED49A4" w:rsidTr="00E47F18">
        <w:tc>
          <w:tcPr>
            <w:tcW w:w="3908" w:type="dxa"/>
            <w:hideMark/>
          </w:tcPr>
          <w:p w:rsidR="00E47F18" w:rsidRPr="00ED49A4" w:rsidRDefault="00E47F18" w:rsidP="00ED49A4">
            <w:pPr>
              <w:suppressAutoHyphens w:val="0"/>
              <w:spacing w:after="300"/>
              <w:rPr>
                <w:b/>
                <w:lang w:eastAsia="ru-RU"/>
              </w:rPr>
            </w:pPr>
            <w:r w:rsidRPr="00ED49A4">
              <w:rPr>
                <w:b/>
                <w:lang w:eastAsia="ru-RU"/>
              </w:rPr>
              <w:t>Изобразительное искусство, дизайн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559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3.4%</w:t>
            </w:r>
          </w:p>
        </w:tc>
        <w:tc>
          <w:tcPr>
            <w:tcW w:w="1701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4.5%</w:t>
            </w:r>
          </w:p>
        </w:tc>
        <w:tc>
          <w:tcPr>
            <w:tcW w:w="1701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4.5%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Иностранные языки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0.4%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1.7%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2.7%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3.0%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Общественно-политическая сфера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1.3%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1.3%</w:t>
            </w:r>
          </w:p>
        </w:tc>
        <w:tc>
          <w:tcPr>
            <w:tcW w:w="1701" w:type="dxa"/>
          </w:tcPr>
          <w:p w:rsidR="00E47F18" w:rsidRPr="00E47F18" w:rsidRDefault="00E47F18" w:rsidP="0049675B">
            <w:pPr>
              <w:rPr>
                <w:b/>
              </w:rPr>
            </w:pPr>
            <w:r w:rsidRPr="00E47F18">
              <w:rPr>
                <w:b/>
              </w:rPr>
              <w:t>3.4%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0.4%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Туризм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0.8%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1.3%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1.9%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0.8%</w:t>
            </w:r>
          </w:p>
        </w:tc>
      </w:tr>
      <w:tr w:rsidR="00E47F18" w:rsidRPr="002D5397" w:rsidTr="00E47F18">
        <w:tc>
          <w:tcPr>
            <w:tcW w:w="3908" w:type="dxa"/>
            <w:hideMark/>
          </w:tcPr>
          <w:p w:rsidR="00E47F18" w:rsidRPr="002D5397" w:rsidRDefault="00E47F18" w:rsidP="00ED49A4">
            <w:pPr>
              <w:suppressAutoHyphens w:val="0"/>
              <w:spacing w:after="300"/>
              <w:rPr>
                <w:lang w:eastAsia="ru-RU"/>
              </w:rPr>
            </w:pPr>
            <w:r w:rsidRPr="002D5397">
              <w:rPr>
                <w:lang w:eastAsia="ru-RU"/>
              </w:rPr>
              <w:t>Музыкальное и сценическое искусство</w:t>
            </w:r>
          </w:p>
        </w:tc>
        <w:tc>
          <w:tcPr>
            <w:tcW w:w="1587" w:type="dxa"/>
          </w:tcPr>
          <w:p w:rsidR="00E47F18" w:rsidRPr="00C670AF" w:rsidRDefault="00E47F18" w:rsidP="0049675B">
            <w:r w:rsidRPr="00C670AF">
              <w:t>2.1%</w:t>
            </w:r>
          </w:p>
        </w:tc>
        <w:tc>
          <w:tcPr>
            <w:tcW w:w="1559" w:type="dxa"/>
          </w:tcPr>
          <w:p w:rsidR="00E47F18" w:rsidRPr="00C670AF" w:rsidRDefault="00E47F18" w:rsidP="0049675B">
            <w:r w:rsidRPr="00C670AF">
              <w:t>2.1%</w:t>
            </w:r>
          </w:p>
        </w:tc>
        <w:tc>
          <w:tcPr>
            <w:tcW w:w="1701" w:type="dxa"/>
          </w:tcPr>
          <w:p w:rsidR="00E47F18" w:rsidRPr="00C670AF" w:rsidRDefault="00E47F18" w:rsidP="0049675B">
            <w:r w:rsidRPr="00C670AF">
              <w:t>1.9%</w:t>
            </w:r>
          </w:p>
        </w:tc>
        <w:tc>
          <w:tcPr>
            <w:tcW w:w="1701" w:type="dxa"/>
          </w:tcPr>
          <w:p w:rsidR="00E47F18" w:rsidRDefault="00E47F18" w:rsidP="0049675B">
            <w:r w:rsidRPr="00C670AF">
              <w:t>3.0%</w:t>
            </w:r>
          </w:p>
        </w:tc>
      </w:tr>
    </w:tbl>
    <w:p w:rsidR="00ED49A4" w:rsidRDefault="00ED49A4" w:rsidP="006D75BB">
      <w:pPr>
        <w:ind w:firstLine="539"/>
        <w:jc w:val="both"/>
        <w:rPr>
          <w:b/>
        </w:rPr>
      </w:pPr>
    </w:p>
    <w:p w:rsidR="006D75BB" w:rsidRDefault="006D75BB" w:rsidP="006D75BB">
      <w:pPr>
        <w:pageBreakBefore/>
        <w:ind w:firstLine="539"/>
        <w:jc w:val="both"/>
        <w:rPr>
          <w:b/>
        </w:rPr>
      </w:pPr>
      <w:r>
        <w:rPr>
          <w:b/>
        </w:rPr>
        <w:lastRenderedPageBreak/>
        <w:t>По результатам анкетирования можно сделать следующие выводы:</w:t>
      </w:r>
    </w:p>
    <w:p w:rsidR="00C05B1A" w:rsidRPr="00C05B1A" w:rsidRDefault="00C05B1A" w:rsidP="00C05B1A">
      <w:pPr>
        <w:spacing w:before="200"/>
        <w:ind w:firstLine="426"/>
        <w:jc w:val="both"/>
        <w:rPr>
          <w:sz w:val="28"/>
        </w:rPr>
      </w:pPr>
      <w:r w:rsidRPr="00C05B1A">
        <w:rPr>
          <w:szCs w:val="20"/>
        </w:rPr>
        <w:t xml:space="preserve">Половина учащихся 9 классов школ Кировского района определилась с выбором профессии. 95% учащихся при выборе дальнейшего профессионального маршрута действуют в рамках принципа непрерывности образования. 52, 6% учащихся предпочитают продолжить обучение в 10 классе, 42, 6% - выбирают колледжи, профессиональные училища и лицеи. </w:t>
      </w:r>
    </w:p>
    <w:p w:rsidR="00C05B1A" w:rsidRPr="00C05B1A" w:rsidRDefault="00C05B1A" w:rsidP="006D75BB">
      <w:pPr>
        <w:ind w:firstLine="539"/>
        <w:jc w:val="center"/>
        <w:rPr>
          <w:sz w:val="28"/>
        </w:rPr>
      </w:pPr>
    </w:p>
    <w:p w:rsidR="007816E4" w:rsidRDefault="00C05B1A" w:rsidP="006D75BB">
      <w:pPr>
        <w:ind w:firstLine="539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1942" w:rsidRDefault="00D61942" w:rsidP="00D61942">
      <w:pPr>
        <w:ind w:firstLine="539"/>
        <w:jc w:val="both"/>
      </w:pPr>
    </w:p>
    <w:p w:rsidR="00D61942" w:rsidRDefault="00D61942" w:rsidP="006D75BB">
      <w:pPr>
        <w:ind w:firstLine="539"/>
        <w:jc w:val="center"/>
      </w:pPr>
    </w:p>
    <w:p w:rsidR="00C05B1A" w:rsidRDefault="00C05B1A" w:rsidP="00C05B1A">
      <w:pPr>
        <w:spacing w:before="200"/>
        <w:ind w:firstLine="426"/>
        <w:jc w:val="both"/>
        <w:rPr>
          <w:szCs w:val="20"/>
        </w:rPr>
      </w:pPr>
      <w:r w:rsidRPr="00C05B1A">
        <w:rPr>
          <w:szCs w:val="20"/>
        </w:rPr>
        <w:t>Наиболее популярными сферами являются медицина (10,1% учащихся выбирают её, как профессиональную сферу), изобразительное искусство и дизайн (9,4%), информационные технологии (9%), а также инженерно-промышленная сфера (8%).</w:t>
      </w:r>
    </w:p>
    <w:p w:rsidR="00C05B1A" w:rsidRPr="00C05B1A" w:rsidRDefault="00AE7309" w:rsidP="00C05B1A">
      <w:pPr>
        <w:spacing w:before="200"/>
        <w:ind w:firstLine="426"/>
        <w:jc w:val="both"/>
        <w:rPr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15025" cy="40100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1AD5" w:rsidRPr="008B1AD5" w:rsidRDefault="008B1AD5" w:rsidP="008B1AD5">
      <w:pPr>
        <w:spacing w:before="200"/>
        <w:ind w:firstLine="426"/>
        <w:jc w:val="center"/>
        <w:rPr>
          <w:b/>
          <w:szCs w:val="20"/>
        </w:rPr>
      </w:pPr>
      <w:r w:rsidRPr="008B1AD5">
        <w:rPr>
          <w:b/>
          <w:szCs w:val="20"/>
        </w:rPr>
        <w:t>Гендерные различия</w:t>
      </w:r>
      <w:r>
        <w:rPr>
          <w:b/>
          <w:szCs w:val="20"/>
        </w:rPr>
        <w:t xml:space="preserve"> в выборе сфер профессионального интереса.</w:t>
      </w:r>
    </w:p>
    <w:p w:rsidR="008B1AD5" w:rsidRDefault="008B1AD5" w:rsidP="008B1AD5">
      <w:pPr>
        <w:spacing w:before="200"/>
        <w:ind w:firstLine="426"/>
        <w:jc w:val="center"/>
        <w:rPr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1600" cy="303847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5B1A" w:rsidRPr="00C05B1A" w:rsidRDefault="00C05B1A" w:rsidP="00C05B1A">
      <w:pPr>
        <w:spacing w:before="200"/>
        <w:ind w:firstLine="426"/>
        <w:jc w:val="both"/>
        <w:rPr>
          <w:szCs w:val="20"/>
        </w:rPr>
      </w:pPr>
      <w:r w:rsidRPr="00C05B1A">
        <w:rPr>
          <w:szCs w:val="20"/>
        </w:rPr>
        <w:t xml:space="preserve">Две трети респондентов считают помощь в профориентации, как минимум, интересной. 13% отмечают, что помощь специалиста им необходима. При выборе профессии половиной учащихся, лишь 37% отказывается от </w:t>
      </w:r>
      <w:proofErr w:type="spellStart"/>
      <w:r w:rsidRPr="00C05B1A">
        <w:rPr>
          <w:szCs w:val="20"/>
        </w:rPr>
        <w:t>профориентационной</w:t>
      </w:r>
      <w:proofErr w:type="spellEnd"/>
      <w:r w:rsidRPr="00C05B1A">
        <w:rPr>
          <w:szCs w:val="20"/>
        </w:rPr>
        <w:t xml:space="preserve"> работы.</w:t>
      </w:r>
    </w:p>
    <w:p w:rsidR="007816E4" w:rsidRDefault="00AE7309" w:rsidP="00AE7309">
      <w:pPr>
        <w:ind w:firstLine="539"/>
        <w:jc w:val="center"/>
      </w:pPr>
      <w:r>
        <w:rPr>
          <w:noProof/>
          <w:lang w:eastAsia="ru-RU"/>
        </w:rPr>
        <w:drawing>
          <wp:inline distT="0" distB="0" distL="0" distR="0">
            <wp:extent cx="4171950" cy="21145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16E4" w:rsidRDefault="007816E4" w:rsidP="006D75BB">
      <w:pPr>
        <w:jc w:val="center"/>
        <w:rPr>
          <w:noProof/>
          <w:lang w:eastAsia="ru-RU"/>
        </w:rPr>
      </w:pPr>
    </w:p>
    <w:p w:rsidR="00AE7309" w:rsidRDefault="00AE7309" w:rsidP="006D75BB">
      <w:pPr>
        <w:jc w:val="center"/>
      </w:pPr>
    </w:p>
    <w:p w:rsidR="00E074AE" w:rsidRDefault="00E074AE" w:rsidP="006D75BB">
      <w:pPr>
        <w:jc w:val="center"/>
      </w:pPr>
    </w:p>
    <w:p w:rsidR="008B1AD5" w:rsidRPr="008B1AD5" w:rsidRDefault="007F52D2" w:rsidP="008B1AD5">
      <w:pPr>
        <w:spacing w:before="200"/>
        <w:ind w:firstLine="540"/>
        <w:jc w:val="both"/>
      </w:pPr>
      <w:r w:rsidRPr="008B1AD5">
        <w:t xml:space="preserve">Данные об уже решенном </w:t>
      </w:r>
      <w:r w:rsidR="00E53EBB" w:rsidRPr="008B1AD5">
        <w:t>выборе профессии подтверждает вторая</w:t>
      </w:r>
      <w:r w:rsidRPr="008B1AD5">
        <w:t xml:space="preserve"> методика – «Статусы профессиональной идентичности». Согласно ее результатам, </w:t>
      </w:r>
      <w:r w:rsidR="008B1AD5" w:rsidRPr="008B1AD5">
        <w:t>у 46, 28% респондентов можно отметить сформированную профессиональную идентичность в средней и в степени выраженности выше среднего. Что соответствует данным о выборе профессии половиной учащихся. У 38,68% учащихся мораторий, т.е. осознание необходимости сделать выбор, но сам выбор еще не сделан, является выраженным статусом профессиональной идентичности. И меньше, чем у 3% подростков наблюдается навязанная профессиональная идентичность.</w:t>
      </w:r>
    </w:p>
    <w:p w:rsidR="00B44123" w:rsidRDefault="00B44123" w:rsidP="006D75BB">
      <w:pPr>
        <w:jc w:val="both"/>
      </w:pPr>
    </w:p>
    <w:p w:rsidR="00F82297" w:rsidRDefault="008B1AD5" w:rsidP="007F52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4123" w:rsidRDefault="00B44123" w:rsidP="007F52D2">
      <w:pPr>
        <w:jc w:val="center"/>
      </w:pPr>
    </w:p>
    <w:p w:rsidR="00156A4B" w:rsidRDefault="008B1AD5" w:rsidP="00156A4B">
      <w:pPr>
        <w:jc w:val="both"/>
      </w:pPr>
      <w:r>
        <w:tab/>
      </w:r>
      <w:r w:rsidR="00156A4B">
        <w:t xml:space="preserve">Согласно результатам методики «Факторы привлекательности профессии», работа, которую </w:t>
      </w:r>
      <w:proofErr w:type="gramStart"/>
      <w:r w:rsidR="00156A4B">
        <w:t xml:space="preserve">выбирают учащиеся </w:t>
      </w:r>
      <w:r w:rsidR="0080172E">
        <w:t>в большинстве случаев позволяет</w:t>
      </w:r>
      <w:proofErr w:type="gramEnd"/>
      <w:r w:rsidR="0080172E">
        <w:t xml:space="preserve"> достичь социального признания и уважения, соответствует способностям</w:t>
      </w:r>
      <w:r w:rsidR="00BA477A">
        <w:t>, характеру,</w:t>
      </w:r>
      <w:r w:rsidR="0080172E">
        <w:t xml:space="preserve"> дает возможность самосовершенствоваться</w:t>
      </w:r>
      <w:r w:rsidR="00BA477A">
        <w:t xml:space="preserve"> и работать с людьми</w:t>
      </w:r>
      <w:r w:rsidR="0080172E">
        <w:t>. С небольшим преобладанием отмечают т</w:t>
      </w:r>
      <w:r w:rsidR="00E53EBB">
        <w:t>акже два</w:t>
      </w:r>
      <w:r w:rsidR="0080172E">
        <w:t xml:space="preserve"> негативных фактора: большую длину рабочего дня и утомительность работы.</w:t>
      </w:r>
    </w:p>
    <w:p w:rsidR="00C10CE0" w:rsidRDefault="008B1AD5" w:rsidP="008B1AD5">
      <w:pPr>
        <w:spacing w:before="200"/>
        <w:ind w:firstLine="540"/>
        <w:jc w:val="both"/>
      </w:pPr>
      <w:r w:rsidRPr="00470E14">
        <w:t xml:space="preserve">В графе </w:t>
      </w:r>
      <w:r>
        <w:t xml:space="preserve">«Другое» из факторов привлекательности респонденты отмечали «Научная новизна», «Возможность совершить прорыв», «Сделать мир лучше», в качестве опасений «Необходимость пропускать другие мероприятия», «сфера плохо развита в России». </w:t>
      </w:r>
    </w:p>
    <w:p w:rsidR="008B1AD5" w:rsidRPr="00470E14" w:rsidRDefault="008B1AD5" w:rsidP="008B1AD5">
      <w:pPr>
        <w:spacing w:before="200"/>
        <w:ind w:firstLine="540"/>
        <w:jc w:val="both"/>
      </w:pPr>
      <w:r>
        <w:t xml:space="preserve">Различия между женской и мужской выборкой являются несущественными – и мальчики, и девочки выбирают одинаковые факторы привлекательности (и непривлекательности) профессии. Самыми важными факторами привлекательности профессии оказались высокая заработная плата, возможность самосовершенствоваться в выбранной сфере, а также то, что работа соответствует способностям и характеру. Среди опасений наиболее часто встречаемыми ответами являются низкая заработная плата, долгий рабочий день и возможность переутомления на работе. </w:t>
      </w:r>
    </w:p>
    <w:p w:rsidR="00B44123" w:rsidRDefault="00C10CE0" w:rsidP="008B1AD5">
      <w:pPr>
        <w:jc w:val="both"/>
      </w:pPr>
      <w:r>
        <w:tab/>
      </w:r>
    </w:p>
    <w:p w:rsidR="008B1AD5" w:rsidRDefault="008B1AD5" w:rsidP="00EB383A">
      <w:pPr>
        <w:jc w:val="both"/>
      </w:pPr>
      <w:r>
        <w:tab/>
      </w:r>
    </w:p>
    <w:p w:rsidR="00B36642" w:rsidRDefault="008B1AD5" w:rsidP="00C10CE0">
      <w:pPr>
        <w:jc w:val="both"/>
      </w:pPr>
      <w:r>
        <w:tab/>
      </w:r>
      <w:r w:rsidR="00E53EBB">
        <w:t xml:space="preserve">На основе первой </w:t>
      </w:r>
      <w:r w:rsidR="00EB383A">
        <w:t>анкеты и методики «</w:t>
      </w:r>
      <w:r w:rsidR="00C10CE0">
        <w:t>П</w:t>
      </w:r>
      <w:r w:rsidR="00EB383A">
        <w:t xml:space="preserve">рофессиональные интересы» можно сравнить тот выбор, которые делают учащиеся с их реальными интересами. Одно уточнение – в анкете давалась возможность выбрать только одну сферу, а в тесте на интересы показываются все, по которым набрано достаточное количество баллов. </w:t>
      </w:r>
      <w:r w:rsidR="00695CC3">
        <w:t>Соответственно,</w:t>
      </w:r>
      <w:r w:rsidR="00EB383A">
        <w:t xml:space="preserve"> по все</w:t>
      </w:r>
      <w:r w:rsidR="006A27A2">
        <w:t xml:space="preserve">м направлениям </w:t>
      </w:r>
      <w:r w:rsidR="00EB383A">
        <w:t>интерес значительно преобладает над выбором.</w:t>
      </w:r>
      <w:r w:rsidR="00117E0E">
        <w:t xml:space="preserve"> </w:t>
      </w:r>
    </w:p>
    <w:p w:rsidR="00C10CE0" w:rsidRDefault="00C10CE0" w:rsidP="00C10CE0">
      <w:pPr>
        <w:jc w:val="both"/>
      </w:pPr>
      <w:r>
        <w:t>Сферы информационных технологий, изобразительного искусства и медицины лидируют как по выбору учащимися, так и по результатам методики «Профессиональные интересы». Силовые структуры, спорт, образование и экономика являются сферами высокого профессионального интереса подростков, но не их выбором. Эти данные соотносятся с результатами методики «Факторы привлекательности» о целой группе характеристик, по которой учащийся оценивает будущую профессию.</w:t>
      </w:r>
      <w:bookmarkStart w:id="0" w:name="_GoBack"/>
      <w:bookmarkEnd w:id="0"/>
      <w:r>
        <w:t xml:space="preserve"> </w:t>
      </w:r>
    </w:p>
    <w:p w:rsidR="00B36642" w:rsidRDefault="006A27A2" w:rsidP="007F52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00675" cy="38004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6642" w:rsidRDefault="00B36642" w:rsidP="007F52D2">
      <w:pPr>
        <w:jc w:val="center"/>
      </w:pPr>
    </w:p>
    <w:p w:rsidR="00B36642" w:rsidRDefault="00B36642" w:rsidP="007F52D2">
      <w:pPr>
        <w:jc w:val="center"/>
      </w:pPr>
    </w:p>
    <w:p w:rsidR="00125813" w:rsidRDefault="00125813" w:rsidP="007F52D2">
      <w:pPr>
        <w:jc w:val="center"/>
      </w:pPr>
    </w:p>
    <w:p w:rsidR="000A069F" w:rsidRPr="004819D1" w:rsidRDefault="00284C2C" w:rsidP="000A069F">
      <w:pPr>
        <w:ind w:firstLine="567"/>
        <w:jc w:val="both"/>
      </w:pPr>
      <w:r w:rsidRPr="004819D1">
        <w:t>Анализируя сбор сведений о профессиональных</w:t>
      </w:r>
      <w:r w:rsidR="00E53EBB">
        <w:t xml:space="preserve"> планах</w:t>
      </w:r>
      <w:r w:rsidRPr="004819D1">
        <w:t xml:space="preserve"> учащихся 9</w:t>
      </w:r>
      <w:r w:rsidRPr="004819D1">
        <w:rPr>
          <w:b/>
          <w:iCs/>
          <w:u w:val="single"/>
          <w:vertAlign w:val="superscript"/>
        </w:rPr>
        <w:t>х</w:t>
      </w:r>
      <w:r w:rsidRPr="004819D1">
        <w:t xml:space="preserve"> и 11</w:t>
      </w:r>
      <w:r w:rsidRPr="004819D1">
        <w:rPr>
          <w:b/>
          <w:iCs/>
          <w:u w:val="single"/>
          <w:vertAlign w:val="superscript"/>
        </w:rPr>
        <w:t>х</w:t>
      </w:r>
      <w:r w:rsidRPr="004819D1">
        <w:t xml:space="preserve"> классов (анкета Центра «ВЕКТОР») получили следующие результаты:</w:t>
      </w:r>
      <w:r w:rsidR="000A069F" w:rsidRPr="000A069F">
        <w:t xml:space="preserve"> </w:t>
      </w:r>
    </w:p>
    <w:p w:rsidR="000A069F" w:rsidRDefault="000A069F" w:rsidP="000A069F">
      <w:pPr>
        <w:ind w:firstLine="539"/>
        <w:jc w:val="both"/>
      </w:pPr>
      <w:proofErr w:type="gramStart"/>
      <w:r w:rsidRPr="004819D1">
        <w:t>В начале учебного года большинство учащихся 9</w:t>
      </w:r>
      <w:r w:rsidRPr="004819D1">
        <w:rPr>
          <w:b/>
          <w:iCs/>
          <w:u w:val="single"/>
          <w:vertAlign w:val="superscript"/>
        </w:rPr>
        <w:t>х</w:t>
      </w:r>
      <w:r w:rsidRPr="004819D1">
        <w:t xml:space="preserve"> классов планируют </w:t>
      </w:r>
      <w:r>
        <w:t>продолжить обучение в школе – 36,9,</w:t>
      </w:r>
      <w:r w:rsidRPr="004819D1">
        <w:t>%, учащиеся 11 класса план</w:t>
      </w:r>
      <w:r>
        <w:t>ируют поступление в ВПО почти 82,1</w:t>
      </w:r>
      <w:r w:rsidRPr="004819D1">
        <w:t xml:space="preserve"> % .Следует отметить, что </w:t>
      </w:r>
      <w:r>
        <w:t>в 2019 году уже 3</w:t>
      </w:r>
      <w:r w:rsidRPr="004819D1">
        <w:t>.9% выпускников  11 –</w:t>
      </w:r>
      <w:proofErr w:type="spellStart"/>
      <w:r w:rsidRPr="004819D1">
        <w:t>х</w:t>
      </w:r>
      <w:proofErr w:type="spellEnd"/>
      <w:r w:rsidRPr="004819D1">
        <w:t xml:space="preserve"> классов   планируют поступать в  средние професси</w:t>
      </w:r>
      <w:r>
        <w:t>ональные учреждения, хотя в 2018</w:t>
      </w:r>
      <w:r w:rsidRPr="004819D1">
        <w:t xml:space="preserve"> году только  </w:t>
      </w:r>
      <w:r>
        <w:t>2.9</w:t>
      </w:r>
      <w:r w:rsidRPr="004819D1">
        <w:t>% выпускников выбирали учреждения СПО.</w:t>
      </w:r>
      <w:r w:rsidRPr="000A069F">
        <w:t xml:space="preserve"> </w:t>
      </w:r>
      <w:proofErr w:type="gramEnd"/>
      <w:r w:rsidRPr="004819D1">
        <w:t xml:space="preserve">Не определились с выбором в 9 классе </w:t>
      </w:r>
      <w:r>
        <w:t>–16,5%</w:t>
      </w:r>
      <w:proofErr w:type="gramStart"/>
      <w:r>
        <w:t xml:space="preserve">( </w:t>
      </w:r>
      <w:proofErr w:type="gramEnd"/>
      <w:r>
        <w:t>в 2018 г -33,</w:t>
      </w:r>
      <w:r w:rsidRPr="004819D1">
        <w:t>5%</w:t>
      </w:r>
      <w:r>
        <w:t>)</w:t>
      </w:r>
      <w:r w:rsidRPr="004819D1">
        <w:t xml:space="preserve">, а в  11 классе – </w:t>
      </w:r>
      <w:r>
        <w:t>11,1%(в 2018 г-</w:t>
      </w:r>
      <w:r w:rsidRPr="004819D1">
        <w:t xml:space="preserve">16,8% </w:t>
      </w:r>
      <w:r>
        <w:t>)</w:t>
      </w:r>
      <w:r w:rsidRPr="004819D1">
        <w:t>учащихся.</w:t>
      </w:r>
    </w:p>
    <w:p w:rsidR="000A069F" w:rsidRDefault="000A069F" w:rsidP="000A069F">
      <w:pPr>
        <w:ind w:firstLine="539"/>
        <w:jc w:val="both"/>
      </w:pPr>
      <w:r>
        <w:t>Таким образом,  выпускники 9-х и 11-х классов стали лучше определяться с выбором профессии, но психолого-педагогическая помощь им еще  нужна.</w:t>
      </w:r>
    </w:p>
    <w:p w:rsidR="000A069F" w:rsidRPr="004819D1" w:rsidRDefault="000A069F" w:rsidP="000A069F">
      <w:pPr>
        <w:ind w:firstLine="539"/>
        <w:jc w:val="both"/>
      </w:pPr>
    </w:p>
    <w:p w:rsidR="006A27A2" w:rsidRDefault="006A27A2" w:rsidP="000A069F"/>
    <w:p w:rsidR="00695CC3" w:rsidRDefault="00695CC3" w:rsidP="00695CC3">
      <w:pPr>
        <w:spacing w:before="200"/>
        <w:ind w:firstLine="540"/>
        <w:jc w:val="center"/>
        <w:rPr>
          <w:b/>
        </w:rPr>
      </w:pPr>
      <w:r>
        <w:rPr>
          <w:b/>
        </w:rPr>
        <w:t>Сравнение результатов анкетирования 9 классов Кировского района за 2014 и 2019 года.</w:t>
      </w:r>
    </w:p>
    <w:p w:rsidR="00695CC3" w:rsidRDefault="00695CC3" w:rsidP="00695CC3">
      <w:pPr>
        <w:spacing w:before="200"/>
        <w:ind w:firstLine="540"/>
        <w:jc w:val="center"/>
        <w:rPr>
          <w:b/>
        </w:rPr>
      </w:pPr>
      <w:r>
        <w:rPr>
          <w:b/>
        </w:rPr>
        <w:t>Выбор профессии</w:t>
      </w:r>
    </w:p>
    <w:p w:rsidR="00695CC3" w:rsidRPr="00B03012" w:rsidRDefault="00695CC3" w:rsidP="00695CC3">
      <w:pPr>
        <w:spacing w:before="200"/>
        <w:ind w:firstLine="540"/>
        <w:jc w:val="both"/>
      </w:pPr>
      <w:r>
        <w:t>Количество учащихся 9 классов, определившихся  с профессий в 2019 году незначительно больше, чем в 2014 – 53,1 % против 48,2%.</w:t>
      </w:r>
    </w:p>
    <w:p w:rsidR="00695CC3" w:rsidRDefault="00695CC3" w:rsidP="00695CC3">
      <w:pPr>
        <w:spacing w:before="200"/>
        <w:ind w:firstLine="540"/>
        <w:jc w:val="center"/>
        <w:rPr>
          <w:b/>
        </w:rPr>
      </w:pPr>
      <w:r>
        <w:rPr>
          <w:b/>
        </w:rPr>
        <w:t xml:space="preserve">Актуальность </w:t>
      </w:r>
      <w:proofErr w:type="spellStart"/>
      <w:r>
        <w:rPr>
          <w:b/>
        </w:rPr>
        <w:t>профориентационной</w:t>
      </w:r>
      <w:proofErr w:type="spellEnd"/>
      <w:r>
        <w:rPr>
          <w:b/>
        </w:rPr>
        <w:t xml:space="preserve"> помощи</w:t>
      </w:r>
    </w:p>
    <w:p w:rsidR="00695CC3" w:rsidRPr="00476C4A" w:rsidRDefault="00695CC3" w:rsidP="00695CC3">
      <w:pPr>
        <w:spacing w:before="200"/>
        <w:ind w:firstLine="540"/>
      </w:pPr>
      <w:r w:rsidRPr="00DC4782">
        <w:t>В 2014</w:t>
      </w:r>
      <w:r>
        <w:t xml:space="preserve"> году 44,7% учащихся 9 классов утверждали, что им необходима помощь при выборе профессии, в 2019 году 63% респондентов дают</w:t>
      </w:r>
      <w:r w:rsidRPr="00DC4782">
        <w:t xml:space="preserve"> </w:t>
      </w:r>
      <w:r>
        <w:t xml:space="preserve">положительный ответ на данный вопрос, однако из них только 13% говорят о необходимости помощи, а 50% выбирают ответ «Да, мне это </w:t>
      </w:r>
      <w:r>
        <w:rPr>
          <w:b/>
        </w:rPr>
        <w:t xml:space="preserve">интересно». </w:t>
      </w:r>
    </w:p>
    <w:p w:rsidR="00695CC3" w:rsidRDefault="00695CC3" w:rsidP="00695CC3">
      <w:pPr>
        <w:spacing w:before="200"/>
        <w:ind w:firstLine="540"/>
        <w:jc w:val="center"/>
        <w:rPr>
          <w:b/>
        </w:rPr>
      </w:pPr>
      <w:r>
        <w:rPr>
          <w:b/>
        </w:rPr>
        <w:t>Сравнение предпочтений дальнейшего профессионального маршрута.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2977"/>
        <w:gridCol w:w="2693"/>
      </w:tblGrid>
      <w:tr w:rsidR="00695CC3" w:rsidTr="0049675B">
        <w:trPr>
          <w:trHeight w:val="300"/>
        </w:trPr>
        <w:tc>
          <w:tcPr>
            <w:tcW w:w="2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2014</w:t>
            </w:r>
          </w:p>
        </w:tc>
        <w:tc>
          <w:tcPr>
            <w:tcW w:w="26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2019</w:t>
            </w:r>
          </w:p>
        </w:tc>
      </w:tr>
      <w:tr w:rsidR="00695CC3" w:rsidTr="0049675B">
        <w:trPr>
          <w:trHeight w:val="300"/>
        </w:trPr>
        <w:tc>
          <w:tcPr>
            <w:tcW w:w="2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 11 класс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60,67</w:t>
            </w:r>
          </w:p>
        </w:tc>
        <w:tc>
          <w:tcPr>
            <w:tcW w:w="26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52,5</w:t>
            </w:r>
          </w:p>
        </w:tc>
      </w:tr>
      <w:tr w:rsidR="00695CC3" w:rsidTr="0049675B">
        <w:trPr>
          <w:trHeight w:val="300"/>
        </w:trPr>
        <w:tc>
          <w:tcPr>
            <w:tcW w:w="2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 СПО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28</w:t>
            </w:r>
          </w:p>
        </w:tc>
        <w:tc>
          <w:tcPr>
            <w:tcW w:w="26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42,6</w:t>
            </w:r>
          </w:p>
        </w:tc>
      </w:tr>
      <w:tr w:rsidR="00695CC3" w:rsidTr="0049675B">
        <w:trPr>
          <w:trHeight w:val="300"/>
        </w:trPr>
        <w:tc>
          <w:tcPr>
            <w:tcW w:w="2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Ар</w:t>
            </w:r>
            <w:r w:rsidRPr="00470E14">
              <w:rPr>
                <w:b/>
                <w:color w:val="000000"/>
                <w:sz w:val="22"/>
              </w:rPr>
              <w:t>мия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1,5</w:t>
            </w:r>
          </w:p>
        </w:tc>
        <w:tc>
          <w:tcPr>
            <w:tcW w:w="26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1,09</w:t>
            </w:r>
          </w:p>
        </w:tc>
      </w:tr>
      <w:tr w:rsidR="00695CC3" w:rsidTr="0049675B">
        <w:trPr>
          <w:trHeight w:val="300"/>
        </w:trPr>
        <w:tc>
          <w:tcPr>
            <w:tcW w:w="2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lastRenderedPageBreak/>
              <w:t xml:space="preserve"> Ра</w:t>
            </w:r>
            <w:r w:rsidRPr="00470E14">
              <w:rPr>
                <w:b/>
                <w:color w:val="000000"/>
                <w:sz w:val="22"/>
              </w:rPr>
              <w:t>бота</w:t>
            </w:r>
            <w:r>
              <w:rPr>
                <w:b/>
                <w:color w:val="000000"/>
                <w:sz w:val="22"/>
              </w:rPr>
              <w:t xml:space="preserve"> сразу после школы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1,63</w:t>
            </w:r>
          </w:p>
        </w:tc>
        <w:tc>
          <w:tcPr>
            <w:tcW w:w="26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3,71</w:t>
            </w:r>
          </w:p>
        </w:tc>
      </w:tr>
    </w:tbl>
    <w:p w:rsidR="00695CC3" w:rsidRDefault="00695CC3" w:rsidP="00695CC3">
      <w:pPr>
        <w:spacing w:before="200"/>
        <w:ind w:firstLine="540"/>
        <w:rPr>
          <w:b/>
        </w:rPr>
      </w:pPr>
    </w:p>
    <w:p w:rsidR="00695CC3" w:rsidRDefault="00695CC3" w:rsidP="00695CC3">
      <w:pPr>
        <w:spacing w:before="200"/>
        <w:ind w:firstLine="540"/>
        <w:jc w:val="both"/>
      </w:pPr>
      <w:r w:rsidRPr="007C1275">
        <w:rPr>
          <w:noProof/>
          <w:lang w:eastAsia="ru-RU"/>
        </w:rPr>
        <w:drawing>
          <wp:inline distT="0" distB="0" distL="0" distR="0">
            <wp:extent cx="5121275" cy="2200275"/>
            <wp:effectExtent l="0" t="0" r="317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5CC3" w:rsidRDefault="00695CC3" w:rsidP="00695CC3">
      <w:pPr>
        <w:spacing w:before="200"/>
        <w:ind w:firstLine="540"/>
        <w:jc w:val="both"/>
      </w:pPr>
      <w:r>
        <w:t xml:space="preserve">Таким образом, за 5 лет возросла доля выборов учреждений среднего профессионального образования в качестве дальнейшего профессионального маршрута. </w:t>
      </w:r>
    </w:p>
    <w:p w:rsidR="00695CC3" w:rsidRPr="00476C4A" w:rsidRDefault="00695CC3" w:rsidP="00695CC3">
      <w:pPr>
        <w:spacing w:before="200"/>
        <w:ind w:firstLine="540"/>
        <w:jc w:val="center"/>
        <w:rPr>
          <w:b/>
        </w:rPr>
      </w:pPr>
      <w:r>
        <w:rPr>
          <w:b/>
        </w:rPr>
        <w:t>Сравнение выборов профессиональных сфер</w:t>
      </w:r>
    </w:p>
    <w:tbl>
      <w:tblPr>
        <w:tblW w:w="8662" w:type="dxa"/>
        <w:tblCellMar>
          <w:left w:w="0" w:type="dxa"/>
          <w:right w:w="0" w:type="dxa"/>
        </w:tblCellMar>
        <w:tblLook w:val="04A0"/>
      </w:tblPr>
      <w:tblGrid>
        <w:gridCol w:w="2850"/>
        <w:gridCol w:w="2977"/>
        <w:gridCol w:w="2835"/>
      </w:tblGrid>
      <w:tr w:rsidR="00695CC3" w:rsidRPr="00470E14" w:rsidTr="0049675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Профессиональная сфера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 xml:space="preserve"> Количество учащихся, 2014 год,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5CC3" w:rsidRPr="00470E14" w:rsidRDefault="00695CC3" w:rsidP="0049675B">
            <w:pPr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 xml:space="preserve">Количество </w:t>
            </w:r>
            <w:r>
              <w:rPr>
                <w:b/>
                <w:color w:val="000000"/>
                <w:sz w:val="22"/>
              </w:rPr>
              <w:t>учащихся, 2019</w:t>
            </w:r>
            <w:r w:rsidRPr="00470E14">
              <w:rPr>
                <w:b/>
                <w:color w:val="000000"/>
                <w:sz w:val="22"/>
              </w:rPr>
              <w:t xml:space="preserve"> год, %</w:t>
            </w:r>
          </w:p>
        </w:tc>
      </w:tr>
      <w:tr w:rsidR="00695CC3" w:rsidTr="0049675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наука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6,84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6,63</w:t>
            </w:r>
          </w:p>
        </w:tc>
      </w:tr>
      <w:tr w:rsidR="00695CC3" w:rsidTr="0049675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4,48</w:t>
            </w:r>
          </w:p>
        </w:tc>
      </w:tr>
      <w:tr w:rsidR="00695CC3" w:rsidRPr="00470E14" w:rsidTr="0049675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техническо</w:t>
            </w:r>
            <w:r w:rsidRPr="00470E14">
              <w:rPr>
                <w:color w:val="000000"/>
                <w:sz w:val="22"/>
              </w:rPr>
              <w:t>-инженерная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3,78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8</w:t>
            </w:r>
          </w:p>
        </w:tc>
      </w:tr>
      <w:tr w:rsidR="00695CC3" w:rsidTr="0049675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транспорт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2,56</w:t>
            </w:r>
          </w:p>
        </w:tc>
      </w:tr>
      <w:tr w:rsidR="00695CC3" w:rsidTr="0049675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строительство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1,72</w:t>
            </w:r>
          </w:p>
        </w:tc>
      </w:tr>
      <w:tr w:rsidR="00695CC3" w:rsidTr="0049675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силовые 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3</w:t>
            </w:r>
          </w:p>
        </w:tc>
      </w:tr>
      <w:tr w:rsidR="00695CC3" w:rsidTr="0049675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менеджмент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7,15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6,03</w:t>
            </w:r>
          </w:p>
        </w:tc>
      </w:tr>
      <w:tr w:rsidR="00695CC3" w:rsidTr="0049675B">
        <w:trPr>
          <w:trHeight w:val="50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9,8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14</w:t>
            </w:r>
          </w:p>
        </w:tc>
      </w:tr>
      <w:tr w:rsidR="00695CC3" w:rsidTr="0049675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коммерция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2,15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7,58</w:t>
            </w:r>
          </w:p>
        </w:tc>
      </w:tr>
      <w:tr w:rsidR="00695CC3" w:rsidTr="0049675B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медицина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color w:val="000000"/>
              </w:rPr>
            </w:pPr>
            <w:r w:rsidRPr="00470E14">
              <w:rPr>
                <w:color w:val="000000"/>
                <w:sz w:val="22"/>
              </w:rPr>
              <w:t>7,15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CC3" w:rsidRPr="00470E14" w:rsidRDefault="00695CC3" w:rsidP="0049675B">
            <w:pPr>
              <w:jc w:val="right"/>
              <w:rPr>
                <w:b/>
                <w:color w:val="000000"/>
              </w:rPr>
            </w:pPr>
            <w:r w:rsidRPr="00470E14">
              <w:rPr>
                <w:b/>
                <w:color w:val="000000"/>
                <w:sz w:val="22"/>
              </w:rPr>
              <w:t>10,08</w:t>
            </w:r>
          </w:p>
        </w:tc>
      </w:tr>
    </w:tbl>
    <w:p w:rsidR="00695CC3" w:rsidRDefault="00695CC3" w:rsidP="00695CC3">
      <w:pPr>
        <w:spacing w:before="200"/>
        <w:ind w:firstLine="540"/>
        <w:jc w:val="both"/>
      </w:pPr>
    </w:p>
    <w:p w:rsidR="00695CC3" w:rsidRPr="007C1275" w:rsidRDefault="00695CC3" w:rsidP="00695CC3">
      <w:pPr>
        <w:spacing w:before="200"/>
        <w:ind w:firstLine="540"/>
        <w:jc w:val="both"/>
      </w:pPr>
      <w:r w:rsidRPr="007C1275">
        <w:rPr>
          <w:noProof/>
          <w:lang w:eastAsia="ru-RU"/>
        </w:rPr>
        <w:drawing>
          <wp:inline distT="0" distB="0" distL="0" distR="0">
            <wp:extent cx="5057775" cy="2638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5CC3" w:rsidRPr="00DC4782" w:rsidRDefault="00695CC3" w:rsidP="00695CC3">
      <w:pPr>
        <w:spacing w:before="200"/>
        <w:ind w:firstLine="540"/>
        <w:jc w:val="both"/>
      </w:pPr>
      <w:r>
        <w:t>Сфера искусства (</w:t>
      </w:r>
      <w:proofErr w:type="gramStart"/>
      <w:r>
        <w:t>ИЗО</w:t>
      </w:r>
      <w:proofErr w:type="gramEnd"/>
      <w:r>
        <w:t xml:space="preserve">, музыка, дизайн и др.) остается одной из самых интересных для учащихся 9 классов. Инженерно-техническая сфера и сфера медицина, сфера коммерции за 5 лет </w:t>
      </w:r>
      <w:r>
        <w:lastRenderedPageBreak/>
        <w:t>стали вызывать больший профессиональный интерес респондентов, а сфера силовых структур (военное дело, охрана); логистика и транспорт; строительство с 2014 года потеряли привлекательность для подростков.</w:t>
      </w:r>
    </w:p>
    <w:p w:rsidR="0049675B" w:rsidRDefault="0049675B" w:rsidP="00695CC3">
      <w:pPr>
        <w:spacing w:before="200"/>
        <w:ind w:firstLine="540"/>
        <w:jc w:val="center"/>
        <w:rPr>
          <w:b/>
        </w:rPr>
      </w:pPr>
    </w:p>
    <w:p w:rsidR="00695CC3" w:rsidRPr="0091647D" w:rsidRDefault="0091647D" w:rsidP="0091647D">
      <w:pPr>
        <w:ind w:firstLine="539"/>
        <w:jc w:val="both"/>
      </w:pPr>
      <w:r>
        <w:t>По данным социологи</w:t>
      </w:r>
      <w:r w:rsidR="000A069F">
        <w:t xml:space="preserve">ческих </w:t>
      </w:r>
      <w:r>
        <w:t xml:space="preserve"> </w:t>
      </w:r>
      <w:r w:rsidR="000A069F">
        <w:t xml:space="preserve"> исследований  </w:t>
      </w:r>
      <w:r w:rsidR="002547BC">
        <w:t xml:space="preserve">по теме: </w:t>
      </w:r>
      <w:r w:rsidR="00A65FCA">
        <w:t xml:space="preserve">«Профориентация. Как выбрать профессию» </w:t>
      </w:r>
      <w:r w:rsidR="000A069F">
        <w:t xml:space="preserve">для </w:t>
      </w:r>
      <w:r w:rsidR="00A65FCA">
        <w:t xml:space="preserve"> учащихся </w:t>
      </w:r>
      <w:r>
        <w:t>9 классов можно сделать выводы.</w:t>
      </w:r>
    </w:p>
    <w:p w:rsidR="00695CC3" w:rsidRDefault="00695CC3" w:rsidP="00695CC3">
      <w:pPr>
        <w:spacing w:before="200"/>
        <w:ind w:firstLine="540"/>
        <w:jc w:val="both"/>
      </w:pPr>
      <w:r>
        <w:t xml:space="preserve">За 5 лет количество учащихся 9 классов, которые на начало учебного года </w:t>
      </w:r>
      <w:proofErr w:type="gramStart"/>
      <w:r>
        <w:t>определились с выбором профессии увеличилось</w:t>
      </w:r>
      <w:proofErr w:type="gramEnd"/>
      <w:r>
        <w:t xml:space="preserve"> на 5%. Также можно отметить существенное увеличение количества респондентов, предпочитающих учреждения среднего профессионального образования после 9 класса: колледжи, профессиональные лицеи и училища. Данные показатели говорят об эффективности </w:t>
      </w:r>
      <w:proofErr w:type="spellStart"/>
      <w:r>
        <w:t>профориентационной</w:t>
      </w:r>
      <w:proofErr w:type="spellEnd"/>
      <w:r>
        <w:t xml:space="preserve"> работы, которая проводится в Кировском районе.</w:t>
      </w:r>
    </w:p>
    <w:p w:rsidR="00695CC3" w:rsidRDefault="00695CC3" w:rsidP="00695CC3">
      <w:pPr>
        <w:spacing w:before="200"/>
        <w:ind w:firstLine="540"/>
        <w:jc w:val="both"/>
      </w:pPr>
      <w:proofErr w:type="gramStart"/>
      <w:r>
        <w:t>Среди сфер, вызывающих наибольший профессиональной интерес, находятся сферы информационных технологий, медицины, образования, инженерно-техническая сфера, сфера торговли и коммерции, менеджмента.</w:t>
      </w:r>
      <w:proofErr w:type="gramEnd"/>
      <w:r>
        <w:t xml:space="preserve"> Профессии, относящиеся к данным областям, являются востребованными на рынке труда, актуальными для общества, что облегчает дальнейшее трудоустройство в данном направлении.</w:t>
      </w:r>
    </w:p>
    <w:p w:rsidR="00695CC3" w:rsidRDefault="00695CC3" w:rsidP="00695CC3">
      <w:pPr>
        <w:spacing w:before="200"/>
        <w:ind w:firstLine="540"/>
        <w:jc w:val="both"/>
      </w:pPr>
      <w:r>
        <w:t>Сфера искусств, которая вызывает наибольший интерес среди учащихся 9 классов, является также областью, в которой наиболее сложно добиться успеха из-за высокой конкуренции, отсутствия стандартов и предъявления особых требований не только к профессиональным навыкам и умениям, но и к самой личности человека, его стрессоустойчивости, предприимчивости и креативности. При этом навыки и качества, ценные для данной сферы, способствуют успешной самореализации практически в любой другой области.</w:t>
      </w:r>
    </w:p>
    <w:p w:rsidR="0091647D" w:rsidRDefault="0091647D" w:rsidP="0091647D">
      <w:pPr>
        <w:spacing w:before="200"/>
        <w:ind w:firstLine="539"/>
        <w:jc w:val="both"/>
      </w:pPr>
      <w:r>
        <w:t>С учетом всех этих данных</w:t>
      </w:r>
      <w:r w:rsidR="00A65FCA">
        <w:t>, а</w:t>
      </w:r>
      <w:r>
        <w:t xml:space="preserve"> </w:t>
      </w:r>
      <w:r w:rsidR="00A65FCA">
        <w:t>также наличия интереса у учащихся к получению поддержки и профессиональной психологической помощи в разрешении вопросов, связанных с профессионально-личностным самоопределением вместе с информацией о реальном положении дел на рынке труда, можно выделить следующие направления работы</w:t>
      </w:r>
      <w:r>
        <w:t xml:space="preserve"> можно выделить следующие направления работы:</w:t>
      </w:r>
    </w:p>
    <w:p w:rsidR="0091647D" w:rsidRDefault="0091647D" w:rsidP="0091647D">
      <w:pPr>
        <w:spacing w:before="200"/>
        <w:jc w:val="both"/>
      </w:pPr>
    </w:p>
    <w:p w:rsidR="00695CC3" w:rsidRDefault="00695CC3" w:rsidP="00695CC3">
      <w:pPr>
        <w:spacing w:before="200"/>
        <w:ind w:firstLine="540"/>
        <w:jc w:val="both"/>
        <w:rPr>
          <w:b/>
        </w:rPr>
      </w:pPr>
      <w:r>
        <w:rPr>
          <w:b/>
        </w:rPr>
        <w:t>Рекомендации психолого-педагогической группы, проводившей исследование:</w:t>
      </w:r>
    </w:p>
    <w:p w:rsidR="00695CC3" w:rsidRDefault="00695CC3" w:rsidP="00695CC3">
      <w:pPr>
        <w:numPr>
          <w:ilvl w:val="0"/>
          <w:numId w:val="12"/>
        </w:numPr>
        <w:spacing w:before="200"/>
        <w:jc w:val="both"/>
      </w:pPr>
      <w:r>
        <w:t xml:space="preserve">Продолжить работу по профильному обучению в школах с привлечением городских и районных учреждений, имеющих опыт </w:t>
      </w:r>
      <w:proofErr w:type="spellStart"/>
      <w:r>
        <w:t>профориентационной</w:t>
      </w:r>
      <w:proofErr w:type="spellEnd"/>
      <w:r>
        <w:t xml:space="preserve"> работы с учащимися. </w:t>
      </w:r>
    </w:p>
    <w:p w:rsidR="00695CC3" w:rsidRDefault="00695CC3" w:rsidP="00695CC3">
      <w:pPr>
        <w:numPr>
          <w:ilvl w:val="0"/>
          <w:numId w:val="12"/>
        </w:numPr>
        <w:spacing w:before="200"/>
        <w:jc w:val="both"/>
      </w:pPr>
      <w:r>
        <w:t xml:space="preserve">Обратить внимание администрации школ на важность психолого-педагогического сопровождения старшеклассников при их профессиональном самоопределении. </w:t>
      </w:r>
    </w:p>
    <w:p w:rsidR="00695CC3" w:rsidRDefault="00695CC3" w:rsidP="00695CC3">
      <w:pPr>
        <w:numPr>
          <w:ilvl w:val="0"/>
          <w:numId w:val="12"/>
        </w:numPr>
        <w:spacing w:before="200"/>
        <w:jc w:val="both"/>
        <w:rPr>
          <w:i/>
        </w:rPr>
      </w:pPr>
      <w:r>
        <w:t>Организовать сотрудничество школ с учебными заведениями среднего и высшего профессионального образования. Санкт-Петербурга с целью ознакомления с профессиями, востребованными на рынке труда и возможностью ступенчатого получения образования.</w:t>
      </w:r>
      <w:r>
        <w:rPr>
          <w:i/>
        </w:rPr>
        <w:t xml:space="preserve">   </w:t>
      </w:r>
    </w:p>
    <w:p w:rsidR="00695CC3" w:rsidRDefault="00695CC3" w:rsidP="00695CC3"/>
    <w:p w:rsidR="006D75BB" w:rsidRDefault="006D75BB" w:rsidP="006D75BB">
      <w:pPr>
        <w:spacing w:before="200"/>
        <w:jc w:val="both"/>
        <w:rPr>
          <w:bCs/>
          <w:color w:val="000000"/>
          <w:spacing w:val="-4"/>
        </w:rPr>
      </w:pPr>
      <w:r>
        <w:t>Рабочая группа</w:t>
      </w:r>
      <w:r w:rsidR="00F42376">
        <w:rPr>
          <w:bCs/>
          <w:color w:val="000000"/>
          <w:spacing w:val="-4"/>
        </w:rPr>
        <w:t xml:space="preserve"> специалистов ГБ</w:t>
      </w:r>
      <w:r>
        <w:rPr>
          <w:bCs/>
          <w:color w:val="000000"/>
          <w:spacing w:val="-4"/>
        </w:rPr>
        <w:t xml:space="preserve">У </w:t>
      </w:r>
      <w:r w:rsidR="00F42376">
        <w:rPr>
          <w:bCs/>
          <w:color w:val="000000"/>
          <w:spacing w:val="-4"/>
        </w:rPr>
        <w:t>ДО ЦППС и ГБ</w:t>
      </w:r>
      <w:r>
        <w:rPr>
          <w:bCs/>
          <w:color w:val="000000"/>
          <w:spacing w:val="-4"/>
        </w:rPr>
        <w:t xml:space="preserve">У </w:t>
      </w:r>
      <w:r w:rsidR="00F42376">
        <w:rPr>
          <w:bCs/>
          <w:color w:val="000000"/>
          <w:spacing w:val="-4"/>
        </w:rPr>
        <w:t xml:space="preserve"> ДО </w:t>
      </w:r>
      <w:r>
        <w:t>ЦДЮТТ</w:t>
      </w:r>
      <w:r>
        <w:rPr>
          <w:bCs/>
          <w:color w:val="000000"/>
          <w:spacing w:val="-4"/>
        </w:rPr>
        <w:t>:</w:t>
      </w:r>
    </w:p>
    <w:p w:rsidR="006D75BB" w:rsidRDefault="006D75BB" w:rsidP="006D75BB">
      <w:pPr>
        <w:spacing w:before="200"/>
        <w:jc w:val="both"/>
        <w:rPr>
          <w:bCs/>
          <w:color w:val="000000"/>
          <w:spacing w:val="-4"/>
        </w:rPr>
      </w:pPr>
    </w:p>
    <w:p w:rsidR="006D75BB" w:rsidRPr="00F42376" w:rsidRDefault="00F42376" w:rsidP="006D75BB">
      <w:pPr>
        <w:numPr>
          <w:ilvl w:val="0"/>
          <w:numId w:val="6"/>
        </w:numPr>
        <w:ind w:left="714" w:hanging="357"/>
        <w:jc w:val="both"/>
        <w:rPr>
          <w:bCs/>
          <w:iCs/>
          <w:color w:val="000000"/>
          <w:spacing w:val="-4"/>
        </w:rPr>
      </w:pPr>
      <w:proofErr w:type="spellStart"/>
      <w:r w:rsidRPr="00F42376">
        <w:rPr>
          <w:bCs/>
          <w:iCs/>
          <w:color w:val="000000"/>
          <w:spacing w:val="-4"/>
        </w:rPr>
        <w:t>Рублевская</w:t>
      </w:r>
      <w:proofErr w:type="spellEnd"/>
      <w:r w:rsidRPr="00F42376">
        <w:rPr>
          <w:bCs/>
          <w:iCs/>
          <w:color w:val="000000"/>
          <w:spacing w:val="-4"/>
        </w:rPr>
        <w:t xml:space="preserve"> А.С.</w:t>
      </w:r>
      <w:r>
        <w:rPr>
          <w:bCs/>
          <w:iCs/>
          <w:color w:val="000000"/>
          <w:spacing w:val="-4"/>
        </w:rPr>
        <w:t>, директор ГБ</w:t>
      </w:r>
      <w:r w:rsidR="006D75BB" w:rsidRPr="00F42376">
        <w:rPr>
          <w:bCs/>
          <w:iCs/>
          <w:color w:val="000000"/>
          <w:spacing w:val="-4"/>
        </w:rPr>
        <w:t xml:space="preserve">У </w:t>
      </w:r>
      <w:r>
        <w:rPr>
          <w:bCs/>
          <w:iCs/>
          <w:color w:val="000000"/>
          <w:spacing w:val="-4"/>
        </w:rPr>
        <w:t>ДО ЦПП</w:t>
      </w:r>
      <w:r w:rsidR="006D75BB" w:rsidRPr="00F42376">
        <w:rPr>
          <w:bCs/>
          <w:iCs/>
          <w:color w:val="000000"/>
          <w:spacing w:val="-4"/>
        </w:rPr>
        <w:t>С</w:t>
      </w:r>
    </w:p>
    <w:p w:rsidR="006D75BB" w:rsidRPr="00F42376" w:rsidRDefault="00F42376" w:rsidP="006D75BB">
      <w:pPr>
        <w:numPr>
          <w:ilvl w:val="0"/>
          <w:numId w:val="6"/>
        </w:numPr>
        <w:ind w:left="714" w:hanging="357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Ясинская Е.С., директор ГБУ ДО</w:t>
      </w:r>
      <w:r w:rsidR="006D75BB" w:rsidRPr="00F42376">
        <w:rPr>
          <w:bCs/>
          <w:color w:val="000000"/>
          <w:spacing w:val="-4"/>
        </w:rPr>
        <w:t xml:space="preserve"> </w:t>
      </w:r>
      <w:r w:rsidR="006D75BB" w:rsidRPr="00F42376">
        <w:t>ЦДЮТТ</w:t>
      </w:r>
      <w:r w:rsidR="006D75BB" w:rsidRPr="00F42376">
        <w:rPr>
          <w:bCs/>
          <w:color w:val="000000"/>
          <w:spacing w:val="-4"/>
        </w:rPr>
        <w:t xml:space="preserve"> </w:t>
      </w:r>
    </w:p>
    <w:p w:rsidR="00DD07E4" w:rsidRPr="000C4A3B" w:rsidRDefault="00DD07E4" w:rsidP="00DD07E4">
      <w:pPr>
        <w:numPr>
          <w:ilvl w:val="0"/>
          <w:numId w:val="6"/>
        </w:numPr>
        <w:ind w:left="714" w:hanging="357"/>
        <w:jc w:val="both"/>
        <w:rPr>
          <w:bCs/>
          <w:color w:val="000000"/>
          <w:spacing w:val="-4"/>
        </w:rPr>
      </w:pPr>
      <w:proofErr w:type="spellStart"/>
      <w:r w:rsidRPr="000C4A3B">
        <w:rPr>
          <w:bCs/>
          <w:iCs/>
          <w:color w:val="000000"/>
          <w:spacing w:val="-4"/>
        </w:rPr>
        <w:t>Комакина</w:t>
      </w:r>
      <w:proofErr w:type="spellEnd"/>
      <w:r w:rsidRPr="000C4A3B">
        <w:rPr>
          <w:bCs/>
          <w:iCs/>
          <w:color w:val="000000"/>
          <w:spacing w:val="-4"/>
        </w:rPr>
        <w:t xml:space="preserve"> О.Л.</w:t>
      </w:r>
      <w:r>
        <w:rPr>
          <w:bCs/>
          <w:color w:val="000000"/>
          <w:spacing w:val="-4"/>
        </w:rPr>
        <w:t>, педагог-психолог ГБУ ДО ЦПП</w:t>
      </w:r>
      <w:r w:rsidRPr="000C4A3B">
        <w:rPr>
          <w:bCs/>
          <w:color w:val="000000"/>
          <w:spacing w:val="-4"/>
        </w:rPr>
        <w:t>С</w:t>
      </w:r>
    </w:p>
    <w:p w:rsidR="006D75BB" w:rsidRPr="00F42376" w:rsidRDefault="00F42376" w:rsidP="00F42376">
      <w:pPr>
        <w:numPr>
          <w:ilvl w:val="0"/>
          <w:numId w:val="6"/>
        </w:numPr>
        <w:ind w:left="714" w:hanging="357"/>
        <w:jc w:val="both"/>
      </w:pPr>
      <w:r>
        <w:rPr>
          <w:bCs/>
          <w:color w:val="000000"/>
          <w:spacing w:val="-4"/>
        </w:rPr>
        <w:t>Лисина Т.В., методист ГБУ ДО</w:t>
      </w:r>
      <w:r w:rsidR="006D75BB" w:rsidRPr="00F42376">
        <w:rPr>
          <w:bCs/>
          <w:color w:val="000000"/>
          <w:spacing w:val="-4"/>
        </w:rPr>
        <w:t xml:space="preserve"> </w:t>
      </w:r>
      <w:r w:rsidR="006D75BB" w:rsidRPr="00F42376">
        <w:t>ЦДЮТТ</w:t>
      </w:r>
    </w:p>
    <w:p w:rsidR="006D75BB" w:rsidRPr="00F42376" w:rsidRDefault="00695CC3" w:rsidP="006D75BB">
      <w:pPr>
        <w:numPr>
          <w:ilvl w:val="0"/>
          <w:numId w:val="6"/>
        </w:numPr>
        <w:ind w:left="714" w:hanging="357"/>
        <w:jc w:val="both"/>
      </w:pPr>
      <w:r>
        <w:rPr>
          <w:bCs/>
          <w:color w:val="000000"/>
          <w:spacing w:val="-4"/>
        </w:rPr>
        <w:t>Ковалева Е.Н.,</w:t>
      </w:r>
      <w:r w:rsidR="00F42376">
        <w:rPr>
          <w:bCs/>
          <w:color w:val="000000"/>
          <w:spacing w:val="-4"/>
        </w:rPr>
        <w:t xml:space="preserve"> педагог-психолог ГБ</w:t>
      </w:r>
      <w:r w:rsidR="006D75BB" w:rsidRPr="00F42376">
        <w:rPr>
          <w:bCs/>
          <w:color w:val="000000"/>
          <w:spacing w:val="-4"/>
        </w:rPr>
        <w:t>У ДО</w:t>
      </w:r>
      <w:r w:rsidR="00F42376">
        <w:rPr>
          <w:bCs/>
          <w:color w:val="000000"/>
          <w:spacing w:val="-4"/>
        </w:rPr>
        <w:t xml:space="preserve"> </w:t>
      </w:r>
      <w:r w:rsidR="006D75BB" w:rsidRPr="00F42376">
        <w:t>ЦДЮТТ</w:t>
      </w:r>
    </w:p>
    <w:p w:rsidR="006D75BB" w:rsidRDefault="006D75BB" w:rsidP="006D75BB"/>
    <w:p w:rsidR="00DF1459" w:rsidRDefault="00DF1459" w:rsidP="006D75BB"/>
    <w:sectPr w:rsidR="00DF1459" w:rsidSect="002D5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FA677E"/>
    <w:multiLevelType w:val="hybridMultilevel"/>
    <w:tmpl w:val="F7CCF0A0"/>
    <w:lvl w:ilvl="0" w:tplc="271012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BA1488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2593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E7921"/>
    <w:multiLevelType w:val="hybridMultilevel"/>
    <w:tmpl w:val="8B0A7926"/>
    <w:lvl w:ilvl="0" w:tplc="27101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02D33"/>
    <w:multiLevelType w:val="hybridMultilevel"/>
    <w:tmpl w:val="718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5BB"/>
    <w:rsid w:val="000011A2"/>
    <w:rsid w:val="000202E9"/>
    <w:rsid w:val="00050C88"/>
    <w:rsid w:val="000A069F"/>
    <w:rsid w:val="000A42CD"/>
    <w:rsid w:val="000C7BBE"/>
    <w:rsid w:val="00117E0E"/>
    <w:rsid w:val="00125813"/>
    <w:rsid w:val="001479A2"/>
    <w:rsid w:val="00156A4B"/>
    <w:rsid w:val="00173A59"/>
    <w:rsid w:val="0018610A"/>
    <w:rsid w:val="00221D7A"/>
    <w:rsid w:val="00231701"/>
    <w:rsid w:val="00252167"/>
    <w:rsid w:val="002547BC"/>
    <w:rsid w:val="00284C2C"/>
    <w:rsid w:val="00290D21"/>
    <w:rsid w:val="0029641E"/>
    <w:rsid w:val="002C7761"/>
    <w:rsid w:val="002D160F"/>
    <w:rsid w:val="002D5397"/>
    <w:rsid w:val="002E4D1B"/>
    <w:rsid w:val="003F659D"/>
    <w:rsid w:val="004819D1"/>
    <w:rsid w:val="0049675B"/>
    <w:rsid w:val="004D573E"/>
    <w:rsid w:val="005126E2"/>
    <w:rsid w:val="00532706"/>
    <w:rsid w:val="005946DB"/>
    <w:rsid w:val="005B0441"/>
    <w:rsid w:val="005B7253"/>
    <w:rsid w:val="00647FDB"/>
    <w:rsid w:val="0065117C"/>
    <w:rsid w:val="00660004"/>
    <w:rsid w:val="00695CC3"/>
    <w:rsid w:val="006A0AD4"/>
    <w:rsid w:val="006A27A2"/>
    <w:rsid w:val="006D75BB"/>
    <w:rsid w:val="00713251"/>
    <w:rsid w:val="0071673A"/>
    <w:rsid w:val="00750935"/>
    <w:rsid w:val="00755B99"/>
    <w:rsid w:val="00762011"/>
    <w:rsid w:val="0076690D"/>
    <w:rsid w:val="0077236A"/>
    <w:rsid w:val="007816E4"/>
    <w:rsid w:val="0078395C"/>
    <w:rsid w:val="00785454"/>
    <w:rsid w:val="007F52D2"/>
    <w:rsid w:val="0080172E"/>
    <w:rsid w:val="00835E3F"/>
    <w:rsid w:val="0085237E"/>
    <w:rsid w:val="00852AF1"/>
    <w:rsid w:val="0087653C"/>
    <w:rsid w:val="008922B8"/>
    <w:rsid w:val="008B1AD5"/>
    <w:rsid w:val="00900E3E"/>
    <w:rsid w:val="00911049"/>
    <w:rsid w:val="00915CD4"/>
    <w:rsid w:val="0091647D"/>
    <w:rsid w:val="00992D6F"/>
    <w:rsid w:val="009C35FB"/>
    <w:rsid w:val="009D17A0"/>
    <w:rsid w:val="009D1B22"/>
    <w:rsid w:val="009F4D87"/>
    <w:rsid w:val="00A15AE9"/>
    <w:rsid w:val="00A65FCA"/>
    <w:rsid w:val="00A949D2"/>
    <w:rsid w:val="00AD6ED1"/>
    <w:rsid w:val="00AE7309"/>
    <w:rsid w:val="00B13BBF"/>
    <w:rsid w:val="00B36642"/>
    <w:rsid w:val="00B44123"/>
    <w:rsid w:val="00BA477A"/>
    <w:rsid w:val="00BB14E5"/>
    <w:rsid w:val="00C05B1A"/>
    <w:rsid w:val="00C10CE0"/>
    <w:rsid w:val="00CB2EB9"/>
    <w:rsid w:val="00CD20A8"/>
    <w:rsid w:val="00CF2F02"/>
    <w:rsid w:val="00D26FC9"/>
    <w:rsid w:val="00D61942"/>
    <w:rsid w:val="00DD07E4"/>
    <w:rsid w:val="00DD70C3"/>
    <w:rsid w:val="00DF1459"/>
    <w:rsid w:val="00E074AE"/>
    <w:rsid w:val="00E212C2"/>
    <w:rsid w:val="00E47F18"/>
    <w:rsid w:val="00E53EBB"/>
    <w:rsid w:val="00EB383A"/>
    <w:rsid w:val="00EC2451"/>
    <w:rsid w:val="00ED49A4"/>
    <w:rsid w:val="00F34873"/>
    <w:rsid w:val="00F42376"/>
    <w:rsid w:val="00F734AD"/>
    <w:rsid w:val="00F8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1"/>
    <w:qFormat/>
    <w:rsid w:val="006D7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713251"/>
    <w:pPr>
      <w:keepNext/>
      <w:keepLines/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5237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5237E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5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51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5237E"/>
    <w:rPr>
      <w:rFonts w:ascii="Times New Roman" w:eastAsiaTheme="majorEastAsia" w:hAnsi="Times New Roman" w:cstheme="majorBidi"/>
      <w:b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5237E"/>
    <w:rPr>
      <w:rFonts w:ascii="Times New Roman" w:eastAsiaTheme="majorEastAsia" w:hAnsi="Times New Roman" w:cstheme="majorBidi"/>
      <w:sz w:val="24"/>
      <w:szCs w:val="24"/>
      <w:lang w:eastAsia="ar-SA"/>
    </w:rPr>
  </w:style>
  <w:style w:type="character" w:styleId="a3">
    <w:name w:val="annotation reference"/>
    <w:basedOn w:val="a0"/>
    <w:uiPriority w:val="99"/>
    <w:semiHidden/>
    <w:unhideWhenUsed/>
    <w:rsid w:val="0029641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9641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6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641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964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964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41E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59"/>
    <w:rsid w:val="00CD2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F65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0A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1"/>
    <w:qFormat/>
    <w:rsid w:val="006D7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713251"/>
    <w:pPr>
      <w:keepNext/>
      <w:keepLines/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5237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5237E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5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51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5237E"/>
    <w:rPr>
      <w:rFonts w:ascii="Times New Roman" w:eastAsiaTheme="majorEastAsia" w:hAnsi="Times New Roman" w:cstheme="majorBidi"/>
      <w:b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5237E"/>
    <w:rPr>
      <w:rFonts w:ascii="Times New Roman" w:eastAsiaTheme="majorEastAsia" w:hAnsi="Times New Roman" w:cstheme="majorBidi"/>
      <w:sz w:val="24"/>
      <w:szCs w:val="24"/>
      <w:lang w:eastAsia="ar-SA"/>
    </w:rPr>
  </w:style>
  <w:style w:type="character" w:styleId="a3">
    <w:name w:val="annotation reference"/>
    <w:basedOn w:val="a0"/>
    <w:uiPriority w:val="99"/>
    <w:semiHidden/>
    <w:unhideWhenUsed/>
    <w:rsid w:val="0029641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9641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6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641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964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964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41E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59"/>
    <w:rsid w:val="00CD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F65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0A4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7;&#1088;&#1086;&#1092;&#1086;&#1088;&#1080;&#1077;&#1085;&#1090;&#1072;&#1094;&#1080;&#1103;\&#1088;&#1072;&#1089;&#1087;&#1088;&#1077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7;&#1088;&#1086;&#1092;&#1086;&#1088;&#1080;&#1077;&#1085;&#1090;&#1072;&#1094;&#1080;&#1103;\&#1088;&#1072;&#1089;&#1087;&#1088;&#1077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7;&#1088;&#1086;&#1092;&#1086;&#1088;&#1080;&#1077;&#1085;&#1090;&#1072;&#1094;&#1080;&#1103;\&#1088;&#1072;&#1089;&#1087;&#1088;&#1077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7;&#1088;&#1086;&#1092;&#1086;&#1088;&#1080;&#1077;&#1085;&#1090;&#1072;&#1094;&#1080;&#1103;\&#1088;&#1072;&#1089;&#1087;&#1088;&#1077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7;&#1088;&#1086;&#1092;&#1086;&#1088;&#1080;&#1077;&#1085;&#1090;&#1072;&#1094;&#1080;&#1103;\&#1088;&#1072;&#1089;&#1087;&#1088;&#1077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7;&#1088;&#1086;&#1092;&#1086;&#1088;&#1080;&#1077;&#1085;&#1090;&#1072;&#1094;&#1080;&#1103;\&#1088;&#1072;&#1089;&#1087;&#1088;&#1077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Ref>
              <c:f>диаграммы!$L$4:$O$4</c:f>
              <c:strCache>
                <c:ptCount val="4"/>
                <c:pt idx="0">
                  <c:v>11 класс</c:v>
                </c:pt>
                <c:pt idx="1">
                  <c:v>СПО</c:v>
                </c:pt>
                <c:pt idx="2">
                  <c:v>работа</c:v>
                </c:pt>
                <c:pt idx="3">
                  <c:v>армия</c:v>
                </c:pt>
              </c:strCache>
            </c:strRef>
          </c:cat>
          <c:val>
            <c:numRef>
              <c:f>диаграммы!$L$5:$O$5</c:f>
              <c:numCache>
                <c:formatCode>General</c:formatCode>
                <c:ptCount val="4"/>
                <c:pt idx="0">
                  <c:v>0.52620087336244559</c:v>
                </c:pt>
                <c:pt idx="1">
                  <c:v>0.42576419213973798</c:v>
                </c:pt>
                <c:pt idx="2">
                  <c:v>1.0917030567685592E-2</c:v>
                </c:pt>
                <c:pt idx="3">
                  <c:v>3.7117903930131015E-2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диаграммы!$U$6:$U$25</c:f>
              <c:strCache>
                <c:ptCount val="20"/>
                <c:pt idx="0">
                  <c:v>Изобразительное искусство и дизайн</c:v>
                </c:pt>
                <c:pt idx="1">
                  <c:v>Информационные технологии</c:v>
                </c:pt>
                <c:pt idx="2">
                  <c:v>Медицина</c:v>
                </c:pt>
                <c:pt idx="3">
                  <c:v>Экономика</c:v>
                </c:pt>
                <c:pt idx="4">
                  <c:v>Спорт</c:v>
                </c:pt>
                <c:pt idx="5">
                  <c:v>Образование</c:v>
                </c:pt>
                <c:pt idx="6">
                  <c:v>Силовые структуры</c:v>
                </c:pt>
                <c:pt idx="7">
                  <c:v>Инженерно-промышленная сфера</c:v>
                </c:pt>
                <c:pt idx="8">
                  <c:v>Физика и математика</c:v>
                </c:pt>
                <c:pt idx="9">
                  <c:v>Менеджмент</c:v>
                </c:pt>
                <c:pt idx="10">
                  <c:v>Юриспруденция</c:v>
                </c:pt>
                <c:pt idx="11">
                  <c:v>Иностранные языки</c:v>
                </c:pt>
                <c:pt idx="12">
                  <c:v>Музыка и театра</c:v>
                </c:pt>
                <c:pt idx="13">
                  <c:v>туризм</c:v>
                </c:pt>
                <c:pt idx="14">
                  <c:v>Торговля</c:v>
                </c:pt>
                <c:pt idx="15">
                  <c:v>Химия и биология</c:v>
                </c:pt>
                <c:pt idx="16">
                  <c:v>Журналистика</c:v>
                </c:pt>
                <c:pt idx="17">
                  <c:v>Строительство</c:v>
                </c:pt>
                <c:pt idx="18">
                  <c:v>Логистика, транспорт</c:v>
                </c:pt>
                <c:pt idx="19">
                  <c:v>Общественно-политическая сфера</c:v>
                </c:pt>
              </c:strCache>
            </c:strRef>
          </c:cat>
          <c:val>
            <c:numRef>
              <c:f>диаграммы!$V$6:$V$25</c:f>
              <c:numCache>
                <c:formatCode>0.00%</c:formatCode>
                <c:ptCount val="20"/>
                <c:pt idx="0">
                  <c:v>0.16200000000000001</c:v>
                </c:pt>
                <c:pt idx="1">
                  <c:v>0.13500000000000001</c:v>
                </c:pt>
                <c:pt idx="2">
                  <c:v>0.128</c:v>
                </c:pt>
                <c:pt idx="3">
                  <c:v>0.11899999999999998</c:v>
                </c:pt>
                <c:pt idx="4">
                  <c:v>0.11600000000000002</c:v>
                </c:pt>
                <c:pt idx="5">
                  <c:v>0.112</c:v>
                </c:pt>
                <c:pt idx="6">
                  <c:v>0.10900000000000003</c:v>
                </c:pt>
                <c:pt idx="7">
                  <c:v>0.10800000000000003</c:v>
                </c:pt>
                <c:pt idx="8">
                  <c:v>0.10400000000000002</c:v>
                </c:pt>
                <c:pt idx="9">
                  <c:v>0.10199999999999998</c:v>
                </c:pt>
                <c:pt idx="10">
                  <c:v>0.10199999999999998</c:v>
                </c:pt>
                <c:pt idx="11">
                  <c:v>9.5000000000000029E-2</c:v>
                </c:pt>
                <c:pt idx="12">
                  <c:v>9.2000000000000026E-2</c:v>
                </c:pt>
                <c:pt idx="13">
                  <c:v>8.6000000000000021E-2</c:v>
                </c:pt>
                <c:pt idx="14">
                  <c:v>8.6000000000000021E-2</c:v>
                </c:pt>
                <c:pt idx="15">
                  <c:v>8.2000000000000003E-2</c:v>
                </c:pt>
                <c:pt idx="16">
                  <c:v>7.5999999999999998E-2</c:v>
                </c:pt>
                <c:pt idx="17">
                  <c:v>6.6000000000000003E-2</c:v>
                </c:pt>
                <c:pt idx="18">
                  <c:v>6.200000000000002E-2</c:v>
                </c:pt>
                <c:pt idx="19">
                  <c:v>5.3999999999999999E-2</c:v>
                </c:pt>
              </c:numCache>
            </c:numRef>
          </c:val>
        </c:ser>
        <c:axId val="167014784"/>
        <c:axId val="167043456"/>
      </c:barChart>
      <c:catAx>
        <c:axId val="167014784"/>
        <c:scaling>
          <c:orientation val="minMax"/>
        </c:scaling>
        <c:axPos val="l"/>
        <c:tickLblPos val="nextTo"/>
        <c:crossAx val="167043456"/>
        <c:crosses val="autoZero"/>
        <c:auto val="1"/>
        <c:lblAlgn val="ctr"/>
        <c:lblOffset val="100"/>
      </c:catAx>
      <c:valAx>
        <c:axId val="167043456"/>
        <c:scaling>
          <c:orientation val="minMax"/>
        </c:scaling>
        <c:axPos val="b"/>
        <c:majorGridlines/>
        <c:numFmt formatCode="0.00%" sourceLinked="1"/>
        <c:tickLblPos val="nextTo"/>
        <c:crossAx val="167014784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диаграммы!$K$44</c:f>
              <c:strCache>
                <c:ptCount val="1"/>
                <c:pt idx="0">
                  <c:v>М</c:v>
                </c:pt>
              </c:strCache>
            </c:strRef>
          </c:tx>
          <c:cat>
            <c:strRef>
              <c:f>диаграммы!$J$45:$J$64</c:f>
              <c:strCache>
                <c:ptCount val="20"/>
                <c:pt idx="0">
                  <c:v>Медицина</c:v>
                </c:pt>
                <c:pt idx="1">
                  <c:v>Образование</c:v>
                </c:pt>
                <c:pt idx="2">
                  <c:v>Юриспруденция</c:v>
                </c:pt>
                <c:pt idx="3">
                  <c:v>Физика и математика</c:v>
                </c:pt>
                <c:pt idx="4">
                  <c:v>Инженерно-техническая сфера</c:v>
                </c:pt>
                <c:pt idx="5">
                  <c:v>Транспорт/логистика</c:v>
                </c:pt>
                <c:pt idx="6">
                  <c:v>Управление бизнесом</c:v>
                </c:pt>
                <c:pt idx="7">
                  <c:v>Строительство</c:v>
                </c:pt>
                <c:pt idx="8">
                  <c:v>Информационные технологии</c:v>
                </c:pt>
                <c:pt idx="9">
                  <c:v>Журналистика</c:v>
                </c:pt>
                <c:pt idx="10">
                  <c:v>Сфера услуг, торговля</c:v>
                </c:pt>
                <c:pt idx="11">
                  <c:v>Сфера экономики, финансов</c:v>
                </c:pt>
                <c:pt idx="12">
                  <c:v>Физкультура и спорт</c:v>
                </c:pt>
                <c:pt idx="13">
                  <c:v>Силовые структуры</c:v>
                </c:pt>
                <c:pt idx="14">
                  <c:v>Химия и биология</c:v>
                </c:pt>
                <c:pt idx="15">
                  <c:v>Изобразительное искусство, дизайн</c:v>
                </c:pt>
                <c:pt idx="16">
                  <c:v>Иностранные языки</c:v>
                </c:pt>
                <c:pt idx="17">
                  <c:v>Общественно-политическая сфера</c:v>
                </c:pt>
                <c:pt idx="18">
                  <c:v>Туризм</c:v>
                </c:pt>
                <c:pt idx="19">
                  <c:v>Музыкальное и сценическое искусство</c:v>
                </c:pt>
              </c:strCache>
            </c:strRef>
          </c:cat>
          <c:val>
            <c:numRef>
              <c:f>диаграммы!$K$45:$K$64</c:f>
              <c:numCache>
                <c:formatCode>General</c:formatCode>
                <c:ptCount val="20"/>
                <c:pt idx="0">
                  <c:v>3.0000000000000002E-2</c:v>
                </c:pt>
                <c:pt idx="1">
                  <c:v>1.2E-2</c:v>
                </c:pt>
                <c:pt idx="2">
                  <c:v>3.7999999999999999E-2</c:v>
                </c:pt>
                <c:pt idx="3">
                  <c:v>0.05</c:v>
                </c:pt>
                <c:pt idx="4">
                  <c:v>3.4000000000000002E-2</c:v>
                </c:pt>
                <c:pt idx="5">
                  <c:v>3.7999999999999999E-2</c:v>
                </c:pt>
                <c:pt idx="6">
                  <c:v>4.2000000000000016E-2</c:v>
                </c:pt>
                <c:pt idx="7">
                  <c:v>4.5999999999999999E-2</c:v>
                </c:pt>
                <c:pt idx="8">
                  <c:v>5.5000000000000014E-2</c:v>
                </c:pt>
                <c:pt idx="9">
                  <c:v>1.7000000000000001E-2</c:v>
                </c:pt>
                <c:pt idx="10">
                  <c:v>3.0000000000000002E-2</c:v>
                </c:pt>
                <c:pt idx="11">
                  <c:v>4.2000000000000016E-2</c:v>
                </c:pt>
                <c:pt idx="12">
                  <c:v>4.7000000000000014E-2</c:v>
                </c:pt>
                <c:pt idx="13">
                  <c:v>3.7999999999999999E-2</c:v>
                </c:pt>
                <c:pt idx="14">
                  <c:v>4.2000000000000016E-2</c:v>
                </c:pt>
                <c:pt idx="15">
                  <c:v>5.1000000000000004E-2</c:v>
                </c:pt>
                <c:pt idx="16">
                  <c:v>2.1000000000000008E-2</c:v>
                </c:pt>
                <c:pt idx="17">
                  <c:v>2.5999999999999999E-2</c:v>
                </c:pt>
                <c:pt idx="18">
                  <c:v>2.0999999999999998E-2</c:v>
                </c:pt>
                <c:pt idx="19">
                  <c:v>4.2000000000000016E-2</c:v>
                </c:pt>
              </c:numCache>
            </c:numRef>
          </c:val>
        </c:ser>
        <c:ser>
          <c:idx val="1"/>
          <c:order val="1"/>
          <c:tx>
            <c:strRef>
              <c:f>диаграммы!$L$44</c:f>
              <c:strCache>
                <c:ptCount val="1"/>
                <c:pt idx="0">
                  <c:v>Ж</c:v>
                </c:pt>
              </c:strCache>
            </c:strRef>
          </c:tx>
          <c:cat>
            <c:strRef>
              <c:f>диаграммы!$J$45:$J$64</c:f>
              <c:strCache>
                <c:ptCount val="20"/>
                <c:pt idx="0">
                  <c:v>Медицина</c:v>
                </c:pt>
                <c:pt idx="1">
                  <c:v>Образование</c:v>
                </c:pt>
                <c:pt idx="2">
                  <c:v>Юриспруденция</c:v>
                </c:pt>
                <c:pt idx="3">
                  <c:v>Физика и математика</c:v>
                </c:pt>
                <c:pt idx="4">
                  <c:v>Инженерно-техническая сфера</c:v>
                </c:pt>
                <c:pt idx="5">
                  <c:v>Транспорт/логистика</c:v>
                </c:pt>
                <c:pt idx="6">
                  <c:v>Управление бизнесом</c:v>
                </c:pt>
                <c:pt idx="7">
                  <c:v>Строительство</c:v>
                </c:pt>
                <c:pt idx="8">
                  <c:v>Информационные технологии</c:v>
                </c:pt>
                <c:pt idx="9">
                  <c:v>Журналистика</c:v>
                </c:pt>
                <c:pt idx="10">
                  <c:v>Сфера услуг, торговля</c:v>
                </c:pt>
                <c:pt idx="11">
                  <c:v>Сфера экономики, финансов</c:v>
                </c:pt>
                <c:pt idx="12">
                  <c:v>Физкультура и спорт</c:v>
                </c:pt>
                <c:pt idx="13">
                  <c:v>Силовые структуры</c:v>
                </c:pt>
                <c:pt idx="14">
                  <c:v>Химия и биология</c:v>
                </c:pt>
                <c:pt idx="15">
                  <c:v>Изобразительное искусство, дизайн</c:v>
                </c:pt>
                <c:pt idx="16">
                  <c:v>Иностранные языки</c:v>
                </c:pt>
                <c:pt idx="17">
                  <c:v>Общественно-политическая сфера</c:v>
                </c:pt>
                <c:pt idx="18">
                  <c:v>Туризм</c:v>
                </c:pt>
                <c:pt idx="19">
                  <c:v>Музыкальное и сценическое искусство</c:v>
                </c:pt>
              </c:strCache>
            </c:strRef>
          </c:cat>
          <c:val>
            <c:numRef>
              <c:f>диаграммы!$L$45:$L$64</c:f>
              <c:numCache>
                <c:formatCode>General</c:formatCode>
                <c:ptCount val="20"/>
                <c:pt idx="0">
                  <c:v>3.7999999999999999E-2</c:v>
                </c:pt>
                <c:pt idx="1">
                  <c:v>2.5999999999999999E-2</c:v>
                </c:pt>
                <c:pt idx="2">
                  <c:v>4.1999999999999996E-2</c:v>
                </c:pt>
                <c:pt idx="3">
                  <c:v>1.6000000000000007E-2</c:v>
                </c:pt>
                <c:pt idx="4">
                  <c:v>1.4999999999999998E-2</c:v>
                </c:pt>
                <c:pt idx="5">
                  <c:v>1.4999999999999998E-2</c:v>
                </c:pt>
                <c:pt idx="6">
                  <c:v>2.1999999999999999E-2</c:v>
                </c:pt>
                <c:pt idx="7">
                  <c:v>3.500000000000001E-2</c:v>
                </c:pt>
                <c:pt idx="8">
                  <c:v>1.2E-2</c:v>
                </c:pt>
                <c:pt idx="9">
                  <c:v>4.1999999999999996E-2</c:v>
                </c:pt>
                <c:pt idx="10">
                  <c:v>1.9000000000000006E-2</c:v>
                </c:pt>
                <c:pt idx="11">
                  <c:v>1.9000000000000006E-2</c:v>
                </c:pt>
                <c:pt idx="12">
                  <c:v>3.4000000000000002E-2</c:v>
                </c:pt>
                <c:pt idx="13">
                  <c:v>2.5999999999999999E-2</c:v>
                </c:pt>
                <c:pt idx="14">
                  <c:v>2.3E-2</c:v>
                </c:pt>
                <c:pt idx="15">
                  <c:v>9.0000000000000024E-2</c:v>
                </c:pt>
                <c:pt idx="16">
                  <c:v>5.7000000000000009E-2</c:v>
                </c:pt>
                <c:pt idx="17">
                  <c:v>3.8000000000000006E-2</c:v>
                </c:pt>
                <c:pt idx="18">
                  <c:v>2.700000000000001E-2</c:v>
                </c:pt>
                <c:pt idx="19">
                  <c:v>4.9000000000000016E-2</c:v>
                </c:pt>
              </c:numCache>
            </c:numRef>
          </c:val>
        </c:ser>
        <c:axId val="167123200"/>
        <c:axId val="167146240"/>
      </c:barChart>
      <c:catAx>
        <c:axId val="167123200"/>
        <c:scaling>
          <c:orientation val="minMax"/>
        </c:scaling>
        <c:axPos val="b"/>
        <c:tickLblPos val="nextTo"/>
        <c:crossAx val="167146240"/>
        <c:crosses val="autoZero"/>
        <c:auto val="1"/>
        <c:lblAlgn val="ctr"/>
        <c:lblOffset val="100"/>
      </c:catAx>
      <c:valAx>
        <c:axId val="167146240"/>
        <c:scaling>
          <c:orientation val="minMax"/>
        </c:scaling>
        <c:axPos val="l"/>
        <c:majorGridlines/>
        <c:numFmt formatCode="General" sourceLinked="1"/>
        <c:tickLblPos val="nextTo"/>
        <c:crossAx val="16712320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Ref>
              <c:f>диаграммы!$A$26:$C$26</c:f>
              <c:strCache>
                <c:ptCount val="3"/>
                <c:pt idx="0">
                  <c:v>Да, мне  необходимо</c:v>
                </c:pt>
                <c:pt idx="1">
                  <c:v>Да, мне интересно</c:v>
                </c:pt>
                <c:pt idx="2">
                  <c:v>нет, решу самостоятельно</c:v>
                </c:pt>
              </c:strCache>
            </c:strRef>
          </c:cat>
          <c:val>
            <c:numRef>
              <c:f>диаграммы!$A$27:$C$27</c:f>
              <c:numCache>
                <c:formatCode>General</c:formatCode>
                <c:ptCount val="3"/>
                <c:pt idx="0">
                  <c:v>0.12968917470525188</c:v>
                </c:pt>
                <c:pt idx="1">
                  <c:v>0.50053590568060002</c:v>
                </c:pt>
                <c:pt idx="2">
                  <c:v>0.36977491961414816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диаграммы!$A$71:$A$74</c:f>
              <c:strCache>
                <c:ptCount val="4"/>
                <c:pt idx="0">
                  <c:v>Неопределенное состояние профессиональной идентичности</c:v>
                </c:pt>
                <c:pt idx="1">
                  <c:v>Навязанная профессиональная идентичность</c:v>
                </c:pt>
                <c:pt idx="2">
                  <c:v>Мораторий (кризис выбора)</c:v>
                </c:pt>
                <c:pt idx="3">
                  <c:v>Сформированная профессиональная идентичность</c:v>
                </c:pt>
              </c:strCache>
            </c:strRef>
          </c:cat>
          <c:val>
            <c:numRef>
              <c:f>диаграммы!$B$71:$B$74</c:f>
              <c:numCache>
                <c:formatCode>0.00%</c:formatCode>
                <c:ptCount val="4"/>
                <c:pt idx="0">
                  <c:v>0.12330000000000002</c:v>
                </c:pt>
                <c:pt idx="1">
                  <c:v>2.700000000000001E-2</c:v>
                </c:pt>
                <c:pt idx="2">
                  <c:v>0.38680000000000014</c:v>
                </c:pt>
                <c:pt idx="3">
                  <c:v>0.4628000000000001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диаграммы!$V$28</c:f>
              <c:strCache>
                <c:ptCount val="1"/>
                <c:pt idx="0">
                  <c:v>выбор</c:v>
                </c:pt>
              </c:strCache>
            </c:strRef>
          </c:tx>
          <c:cat>
            <c:strRef>
              <c:f>диаграммы!$U$29:$U$48</c:f>
              <c:strCache>
                <c:ptCount val="20"/>
                <c:pt idx="0">
                  <c:v>Медицина</c:v>
                </c:pt>
                <c:pt idx="1">
                  <c:v>Изобразительное искусство и дизайн</c:v>
                </c:pt>
                <c:pt idx="2">
                  <c:v>Информационные технологии</c:v>
                </c:pt>
                <c:pt idx="3">
                  <c:v>Инженерно-промышленная сфера</c:v>
                </c:pt>
                <c:pt idx="4">
                  <c:v>Менеджмент</c:v>
                </c:pt>
                <c:pt idx="5">
                  <c:v>Торговля</c:v>
                </c:pt>
                <c:pt idx="6">
                  <c:v>Иностранные языки</c:v>
                </c:pt>
                <c:pt idx="7">
                  <c:v>Образование</c:v>
                </c:pt>
                <c:pt idx="8">
                  <c:v>Музыка и театра</c:v>
                </c:pt>
                <c:pt idx="9">
                  <c:v>Физика и математика</c:v>
                </c:pt>
                <c:pt idx="10">
                  <c:v>Спорт</c:v>
                </c:pt>
                <c:pt idx="11">
                  <c:v>Юриспруденция</c:v>
                </c:pt>
                <c:pt idx="12">
                  <c:v>туризм</c:v>
                </c:pt>
                <c:pt idx="13">
                  <c:v>Экономика</c:v>
                </c:pt>
                <c:pt idx="14">
                  <c:v>Общественно-политическая сфера</c:v>
                </c:pt>
                <c:pt idx="15">
                  <c:v>Силовые структуры</c:v>
                </c:pt>
                <c:pt idx="16">
                  <c:v>Журналистика</c:v>
                </c:pt>
                <c:pt idx="17">
                  <c:v>Химия и биология</c:v>
                </c:pt>
                <c:pt idx="18">
                  <c:v>Логистика, транспорт</c:v>
                </c:pt>
                <c:pt idx="19">
                  <c:v>Строительство</c:v>
                </c:pt>
              </c:strCache>
            </c:strRef>
          </c:cat>
          <c:val>
            <c:numRef>
              <c:f>диаграммы!$V$29:$V$48</c:f>
              <c:numCache>
                <c:formatCode>0%</c:formatCode>
                <c:ptCount val="20"/>
                <c:pt idx="0">
                  <c:v>0.10077519379844962</c:v>
                </c:pt>
                <c:pt idx="1">
                  <c:v>9.3884582256675314E-2</c:v>
                </c:pt>
                <c:pt idx="2">
                  <c:v>9.0439276485788117E-2</c:v>
                </c:pt>
                <c:pt idx="3">
                  <c:v>8.0103359173126651E-2</c:v>
                </c:pt>
                <c:pt idx="4">
                  <c:v>6.0292850990525428E-2</c:v>
                </c:pt>
                <c:pt idx="5">
                  <c:v>4.6511627906976778E-2</c:v>
                </c:pt>
                <c:pt idx="6">
                  <c:v>4.5650301464254917E-2</c:v>
                </c:pt>
                <c:pt idx="7">
                  <c:v>4.4788975021533187E-2</c:v>
                </c:pt>
                <c:pt idx="8">
                  <c:v>4.4788975021533187E-2</c:v>
                </c:pt>
                <c:pt idx="9">
                  <c:v>4.0482342807924204E-2</c:v>
                </c:pt>
                <c:pt idx="10">
                  <c:v>3.875968992248062E-2</c:v>
                </c:pt>
                <c:pt idx="11">
                  <c:v>3.6175710594315257E-2</c:v>
                </c:pt>
                <c:pt idx="12">
                  <c:v>3.6175710594315257E-2</c:v>
                </c:pt>
                <c:pt idx="13">
                  <c:v>3.4453057708871679E-2</c:v>
                </c:pt>
                <c:pt idx="14">
                  <c:v>3.1869078380706302E-2</c:v>
                </c:pt>
                <c:pt idx="15">
                  <c:v>3.0146425495262703E-2</c:v>
                </c:pt>
                <c:pt idx="16">
                  <c:v>2.9285099052540915E-2</c:v>
                </c:pt>
                <c:pt idx="17">
                  <c:v>2.5839793281653763E-2</c:v>
                </c:pt>
                <c:pt idx="18">
                  <c:v>2.5839793281653763E-2</c:v>
                </c:pt>
                <c:pt idx="19">
                  <c:v>1.7226528854435839E-2</c:v>
                </c:pt>
              </c:numCache>
            </c:numRef>
          </c:val>
        </c:ser>
        <c:ser>
          <c:idx val="1"/>
          <c:order val="1"/>
          <c:tx>
            <c:strRef>
              <c:f>диаграммы!$W$28</c:f>
              <c:strCache>
                <c:ptCount val="1"/>
                <c:pt idx="0">
                  <c:v>интерес</c:v>
                </c:pt>
              </c:strCache>
            </c:strRef>
          </c:tx>
          <c:cat>
            <c:strRef>
              <c:f>диаграммы!$U$29:$U$48</c:f>
              <c:strCache>
                <c:ptCount val="20"/>
                <c:pt idx="0">
                  <c:v>Медицина</c:v>
                </c:pt>
                <c:pt idx="1">
                  <c:v>Изобразительное искусство и дизайн</c:v>
                </c:pt>
                <c:pt idx="2">
                  <c:v>Информационные технологии</c:v>
                </c:pt>
                <c:pt idx="3">
                  <c:v>Инженерно-промышленная сфера</c:v>
                </c:pt>
                <c:pt idx="4">
                  <c:v>Менеджмент</c:v>
                </c:pt>
                <c:pt idx="5">
                  <c:v>Торговля</c:v>
                </c:pt>
                <c:pt idx="6">
                  <c:v>Иностранные языки</c:v>
                </c:pt>
                <c:pt idx="7">
                  <c:v>Образование</c:v>
                </c:pt>
                <c:pt idx="8">
                  <c:v>Музыка и театра</c:v>
                </c:pt>
                <c:pt idx="9">
                  <c:v>Физика и математика</c:v>
                </c:pt>
                <c:pt idx="10">
                  <c:v>Спорт</c:v>
                </c:pt>
                <c:pt idx="11">
                  <c:v>Юриспруденция</c:v>
                </c:pt>
                <c:pt idx="12">
                  <c:v>туризм</c:v>
                </c:pt>
                <c:pt idx="13">
                  <c:v>Экономика</c:v>
                </c:pt>
                <c:pt idx="14">
                  <c:v>Общественно-политическая сфера</c:v>
                </c:pt>
                <c:pt idx="15">
                  <c:v>Силовые структуры</c:v>
                </c:pt>
                <c:pt idx="16">
                  <c:v>Журналистика</c:v>
                </c:pt>
                <c:pt idx="17">
                  <c:v>Химия и биология</c:v>
                </c:pt>
                <c:pt idx="18">
                  <c:v>Логистика, транспорт</c:v>
                </c:pt>
                <c:pt idx="19">
                  <c:v>Строительство</c:v>
                </c:pt>
              </c:strCache>
            </c:strRef>
          </c:cat>
          <c:val>
            <c:numRef>
              <c:f>диаграммы!$W$29:$W$48</c:f>
              <c:numCache>
                <c:formatCode>0.00%</c:formatCode>
                <c:ptCount val="20"/>
                <c:pt idx="0">
                  <c:v>0.128</c:v>
                </c:pt>
                <c:pt idx="1">
                  <c:v>0.16200000000000001</c:v>
                </c:pt>
                <c:pt idx="2">
                  <c:v>0.13500000000000001</c:v>
                </c:pt>
                <c:pt idx="3">
                  <c:v>0.10800000000000003</c:v>
                </c:pt>
                <c:pt idx="4">
                  <c:v>0.10199999999999998</c:v>
                </c:pt>
                <c:pt idx="5">
                  <c:v>8.6000000000000021E-2</c:v>
                </c:pt>
                <c:pt idx="6">
                  <c:v>9.5000000000000029E-2</c:v>
                </c:pt>
                <c:pt idx="7">
                  <c:v>0.112</c:v>
                </c:pt>
                <c:pt idx="8">
                  <c:v>9.2000000000000026E-2</c:v>
                </c:pt>
                <c:pt idx="9">
                  <c:v>0.10400000000000002</c:v>
                </c:pt>
                <c:pt idx="10">
                  <c:v>0.11600000000000002</c:v>
                </c:pt>
                <c:pt idx="11">
                  <c:v>0.10199999999999998</c:v>
                </c:pt>
                <c:pt idx="12">
                  <c:v>8.6000000000000021E-2</c:v>
                </c:pt>
                <c:pt idx="13">
                  <c:v>0.11899999999999998</c:v>
                </c:pt>
                <c:pt idx="14">
                  <c:v>5.3999999999999999E-2</c:v>
                </c:pt>
                <c:pt idx="15">
                  <c:v>0.10900000000000003</c:v>
                </c:pt>
                <c:pt idx="16">
                  <c:v>7.5999999999999998E-2</c:v>
                </c:pt>
                <c:pt idx="17">
                  <c:v>8.2000000000000003E-2</c:v>
                </c:pt>
                <c:pt idx="18">
                  <c:v>6.200000000000002E-2</c:v>
                </c:pt>
                <c:pt idx="19">
                  <c:v>6.6000000000000003E-2</c:v>
                </c:pt>
              </c:numCache>
            </c:numRef>
          </c:val>
        </c:ser>
        <c:axId val="148369408"/>
        <c:axId val="148370944"/>
      </c:barChart>
      <c:catAx>
        <c:axId val="148369408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8370944"/>
        <c:crosses val="autoZero"/>
        <c:auto val="1"/>
        <c:lblAlgn val="ctr"/>
        <c:lblOffset val="100"/>
      </c:catAx>
      <c:valAx>
        <c:axId val="148370944"/>
        <c:scaling>
          <c:orientation val="minMax"/>
        </c:scaling>
        <c:delete val="1"/>
        <c:axPos val="b"/>
        <c:majorGridlines/>
        <c:numFmt formatCode="0%" sourceLinked="1"/>
        <c:tickLblPos val="none"/>
        <c:crossAx val="148369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школа</c:v>
                </c:pt>
                <c:pt idx="1">
                  <c:v>СУЗ</c:v>
                </c:pt>
                <c:pt idx="2">
                  <c:v>армия</c:v>
                </c:pt>
                <c:pt idx="3">
                  <c:v>работа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60.67</c:v>
                </c:pt>
                <c:pt idx="1">
                  <c:v>28</c:v>
                </c:pt>
                <c:pt idx="2">
                  <c:v>1.5</c:v>
                </c:pt>
                <c:pt idx="3">
                  <c:v>1.6300000000000001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02-4640-84E8-F3A2B135AB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школа</c:v>
                </c:pt>
                <c:pt idx="1">
                  <c:v>СУЗ</c:v>
                </c:pt>
                <c:pt idx="2">
                  <c:v>армия</c:v>
                </c:pt>
                <c:pt idx="3">
                  <c:v>работа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52.5</c:v>
                </c:pt>
                <c:pt idx="1">
                  <c:v>42.6</c:v>
                </c:pt>
                <c:pt idx="2">
                  <c:v>1.0900000000000001</c:v>
                </c:pt>
                <c:pt idx="3">
                  <c:v>3.71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02-4640-84E8-F3A2B135AB1B}"/>
            </c:ext>
          </c:extLst>
        </c:ser>
        <c:gapWidth val="219"/>
        <c:overlap val="-27"/>
        <c:axId val="167787520"/>
        <c:axId val="167813888"/>
      </c:barChart>
      <c:catAx>
        <c:axId val="167787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813888"/>
        <c:crosses val="autoZero"/>
        <c:auto val="1"/>
        <c:lblAlgn val="ctr"/>
        <c:lblOffset val="100"/>
      </c:catAx>
      <c:valAx>
        <c:axId val="167813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78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наука</c:v>
                </c:pt>
                <c:pt idx="1">
                  <c:v>образование</c:v>
                </c:pt>
                <c:pt idx="2">
                  <c:v>технически-инженерная</c:v>
                </c:pt>
                <c:pt idx="3">
                  <c:v>транспорт</c:v>
                </c:pt>
                <c:pt idx="4">
                  <c:v>строительство</c:v>
                </c:pt>
                <c:pt idx="5">
                  <c:v>силовые структуры</c:v>
                </c:pt>
                <c:pt idx="6">
                  <c:v>менеджмент</c:v>
                </c:pt>
                <c:pt idx="7">
                  <c:v>искусство</c:v>
                </c:pt>
                <c:pt idx="8">
                  <c:v>коммерция</c:v>
                </c:pt>
                <c:pt idx="9">
                  <c:v>медицина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6.84</c:v>
                </c:pt>
                <c:pt idx="1">
                  <c:v>4.0999999999999996</c:v>
                </c:pt>
                <c:pt idx="2">
                  <c:v>3.7800000000000002</c:v>
                </c:pt>
                <c:pt idx="3">
                  <c:v>6.2</c:v>
                </c:pt>
                <c:pt idx="4">
                  <c:v>3.5</c:v>
                </c:pt>
                <c:pt idx="5">
                  <c:v>11</c:v>
                </c:pt>
                <c:pt idx="6">
                  <c:v>7.1499999999999995</c:v>
                </c:pt>
                <c:pt idx="7">
                  <c:v>9.8000000000000007</c:v>
                </c:pt>
                <c:pt idx="8">
                  <c:v>2.15</c:v>
                </c:pt>
                <c:pt idx="9">
                  <c:v>7.1499999999999995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15-44A9-BF75-2196AB97EE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наука</c:v>
                </c:pt>
                <c:pt idx="1">
                  <c:v>образование</c:v>
                </c:pt>
                <c:pt idx="2">
                  <c:v>технически-инженерная</c:v>
                </c:pt>
                <c:pt idx="3">
                  <c:v>транспорт</c:v>
                </c:pt>
                <c:pt idx="4">
                  <c:v>строительство</c:v>
                </c:pt>
                <c:pt idx="5">
                  <c:v>силовые структуры</c:v>
                </c:pt>
                <c:pt idx="6">
                  <c:v>менеджмент</c:v>
                </c:pt>
                <c:pt idx="7">
                  <c:v>искусство</c:v>
                </c:pt>
                <c:pt idx="8">
                  <c:v>коммерция</c:v>
                </c:pt>
                <c:pt idx="9">
                  <c:v>медицина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6.63</c:v>
                </c:pt>
                <c:pt idx="1">
                  <c:v>4.4800000000000004</c:v>
                </c:pt>
                <c:pt idx="2">
                  <c:v>8</c:v>
                </c:pt>
                <c:pt idx="3">
                  <c:v>2.56</c:v>
                </c:pt>
                <c:pt idx="4">
                  <c:v>1.72</c:v>
                </c:pt>
                <c:pt idx="5">
                  <c:v>3</c:v>
                </c:pt>
                <c:pt idx="6">
                  <c:v>6.03</c:v>
                </c:pt>
                <c:pt idx="7">
                  <c:v>14</c:v>
                </c:pt>
                <c:pt idx="8">
                  <c:v>7.58</c:v>
                </c:pt>
                <c:pt idx="9">
                  <c:v>10.08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15-44A9-BF75-2196AB97EE8D}"/>
            </c:ext>
          </c:extLst>
        </c:ser>
        <c:gapWidth val="219"/>
        <c:overlap val="-27"/>
        <c:axId val="106318080"/>
        <c:axId val="106323968"/>
      </c:barChart>
      <c:catAx>
        <c:axId val="106318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23968"/>
        <c:crosses val="autoZero"/>
        <c:auto val="1"/>
        <c:lblAlgn val="ctr"/>
        <c:lblOffset val="100"/>
      </c:catAx>
      <c:valAx>
        <c:axId val="106323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1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DA48-7806-4888-8DAC-A133CEF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Городничев</dc:creator>
  <cp:lastModifiedBy>ПК</cp:lastModifiedBy>
  <cp:revision>11</cp:revision>
  <dcterms:created xsi:type="dcterms:W3CDTF">2019-12-09T07:16:00Z</dcterms:created>
  <dcterms:modified xsi:type="dcterms:W3CDTF">2019-12-27T08:30:00Z</dcterms:modified>
</cp:coreProperties>
</file>