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32" w:rsidRDefault="003F2A32" w:rsidP="003F2A32">
      <w:r>
        <w:t xml:space="preserve">                                 </w:t>
      </w:r>
      <w:r>
        <w:t>Описание методов сбора информации</w:t>
      </w:r>
      <w:bookmarkStart w:id="0" w:name="_GoBack"/>
      <w:bookmarkEnd w:id="0"/>
    </w:p>
    <w:p w:rsidR="003F2A32" w:rsidRDefault="003F2A32" w:rsidP="003F2A32"/>
    <w:p w:rsidR="003F2A32" w:rsidRDefault="003F2A32" w:rsidP="003F2A32">
      <w:pPr>
        <w:pStyle w:val="a4"/>
        <w:numPr>
          <w:ilvl w:val="0"/>
          <w:numId w:val="1"/>
        </w:numPr>
      </w:pPr>
      <w:r>
        <w:t xml:space="preserve">  об учете обучающихся, получивших дополнительное образование в кружках(секциях) профильной или </w:t>
      </w:r>
      <w:proofErr w:type="spellStart"/>
      <w:r>
        <w:t>предпрофильной</w:t>
      </w:r>
      <w:proofErr w:type="spellEnd"/>
      <w:r>
        <w:t xml:space="preserve">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2A32" w:rsidTr="00761103">
        <w:tc>
          <w:tcPr>
            <w:tcW w:w="3115" w:type="dxa"/>
          </w:tcPr>
          <w:p w:rsidR="003F2A32" w:rsidRDefault="003F2A32" w:rsidP="00761103">
            <w:r>
              <w:t xml:space="preserve">Критерии </w:t>
            </w:r>
          </w:p>
        </w:tc>
        <w:tc>
          <w:tcPr>
            <w:tcW w:w="3115" w:type="dxa"/>
          </w:tcPr>
          <w:p w:rsidR="003F2A32" w:rsidRDefault="003F2A32" w:rsidP="00761103">
            <w:r>
              <w:t>Показатели</w:t>
            </w:r>
          </w:p>
        </w:tc>
        <w:tc>
          <w:tcPr>
            <w:tcW w:w="3115" w:type="dxa"/>
          </w:tcPr>
          <w:p w:rsidR="003F2A32" w:rsidRDefault="003F2A32" w:rsidP="00761103">
            <w:r>
              <w:t>Способ измерения</w:t>
            </w:r>
          </w:p>
        </w:tc>
      </w:tr>
      <w:tr w:rsidR="003F2A32" w:rsidTr="00761103">
        <w:tc>
          <w:tcPr>
            <w:tcW w:w="3115" w:type="dxa"/>
          </w:tcPr>
          <w:p w:rsidR="003F2A32" w:rsidRDefault="003F2A32" w:rsidP="00761103">
            <w:r>
              <w:t>Анализ параграфа</w:t>
            </w:r>
          </w:p>
        </w:tc>
        <w:tc>
          <w:tcPr>
            <w:tcW w:w="3115" w:type="dxa"/>
          </w:tcPr>
          <w:p w:rsidR="003F2A32" w:rsidRDefault="003F2A32" w:rsidP="00761103">
            <w:r>
              <w:t>количественные</w:t>
            </w:r>
          </w:p>
        </w:tc>
        <w:tc>
          <w:tcPr>
            <w:tcW w:w="3115" w:type="dxa"/>
          </w:tcPr>
          <w:p w:rsidR="003F2A32" w:rsidRDefault="003F2A32" w:rsidP="00761103">
            <w:r>
              <w:t xml:space="preserve">% обучающихся в кружках(секциях) профильной или </w:t>
            </w:r>
            <w:proofErr w:type="spellStart"/>
            <w:r>
              <w:t>предпрофильной</w:t>
            </w:r>
            <w:proofErr w:type="spellEnd"/>
            <w:r>
              <w:t xml:space="preserve"> направленности от общего кол-ва кружков/секций</w:t>
            </w:r>
          </w:p>
        </w:tc>
      </w:tr>
    </w:tbl>
    <w:p w:rsidR="003F2A32" w:rsidRDefault="003F2A32" w:rsidP="003F2A32"/>
    <w:p w:rsidR="003F2A32" w:rsidRDefault="003F2A32" w:rsidP="003F2A32">
      <w:pPr>
        <w:pStyle w:val="a4"/>
        <w:numPr>
          <w:ilvl w:val="0"/>
          <w:numId w:val="1"/>
        </w:numPr>
      </w:pPr>
      <w:r>
        <w:t xml:space="preserve"> об учете обучающихся, поступивших в ПОО и ВО по профилю обучения</w:t>
      </w:r>
    </w:p>
    <w:p w:rsidR="003F2A32" w:rsidRDefault="003F2A32" w:rsidP="003F2A32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2A32" w:rsidTr="00761103">
        <w:tc>
          <w:tcPr>
            <w:tcW w:w="3115" w:type="dxa"/>
          </w:tcPr>
          <w:p w:rsidR="003F2A32" w:rsidRDefault="003F2A32" w:rsidP="00761103">
            <w:r>
              <w:t xml:space="preserve">Критерии </w:t>
            </w:r>
          </w:p>
        </w:tc>
        <w:tc>
          <w:tcPr>
            <w:tcW w:w="3115" w:type="dxa"/>
          </w:tcPr>
          <w:p w:rsidR="003F2A32" w:rsidRDefault="003F2A32" w:rsidP="00761103">
            <w:r>
              <w:t>Показатели</w:t>
            </w:r>
          </w:p>
        </w:tc>
        <w:tc>
          <w:tcPr>
            <w:tcW w:w="3115" w:type="dxa"/>
          </w:tcPr>
          <w:p w:rsidR="003F2A32" w:rsidRDefault="003F2A32" w:rsidP="00761103">
            <w:r>
              <w:t>Способ измерения</w:t>
            </w:r>
          </w:p>
        </w:tc>
      </w:tr>
      <w:tr w:rsidR="003F2A32" w:rsidTr="00761103">
        <w:tc>
          <w:tcPr>
            <w:tcW w:w="3115" w:type="dxa"/>
          </w:tcPr>
          <w:p w:rsidR="003F2A32" w:rsidRDefault="003F2A32" w:rsidP="00761103">
            <w:r>
              <w:t>Сбор справок об учете обучающихся, поступивших в ПОО и ВО по профилю обучения по электронной почте</w:t>
            </w:r>
          </w:p>
          <w:p w:rsidR="003F2A32" w:rsidRDefault="003F2A32" w:rsidP="00761103"/>
        </w:tc>
        <w:tc>
          <w:tcPr>
            <w:tcW w:w="3115" w:type="dxa"/>
          </w:tcPr>
          <w:p w:rsidR="003F2A32" w:rsidRDefault="003F2A32" w:rsidP="00761103">
            <w:r>
              <w:t>количественный</w:t>
            </w:r>
          </w:p>
        </w:tc>
        <w:tc>
          <w:tcPr>
            <w:tcW w:w="3115" w:type="dxa"/>
          </w:tcPr>
          <w:p w:rsidR="003F2A32" w:rsidRDefault="003F2A32" w:rsidP="00761103">
            <w:r>
              <w:t xml:space="preserve">% обучающихся поступивших в ПОО и ВО по профилю обучения от общего кол-ва обучающихся в кружках(секциях) профильной или </w:t>
            </w:r>
            <w:proofErr w:type="spellStart"/>
            <w:r>
              <w:t>предпрофильной</w:t>
            </w:r>
            <w:proofErr w:type="spellEnd"/>
            <w:r>
              <w:t xml:space="preserve"> направленности</w:t>
            </w:r>
          </w:p>
        </w:tc>
      </w:tr>
    </w:tbl>
    <w:p w:rsidR="00463BAC" w:rsidRDefault="00463BAC"/>
    <w:sectPr w:rsidR="0046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4D36"/>
    <w:multiLevelType w:val="hybridMultilevel"/>
    <w:tmpl w:val="2CF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32"/>
    <w:rsid w:val="003F2A32"/>
    <w:rsid w:val="0046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7A3E"/>
  <w15:chartTrackingRefBased/>
  <w15:docId w15:val="{71E9105D-3B0A-4D43-8733-0AF69EB4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Савельевна</dc:creator>
  <cp:keywords/>
  <dc:description/>
  <cp:lastModifiedBy>Елена Савельевна</cp:lastModifiedBy>
  <cp:revision>1</cp:revision>
  <dcterms:created xsi:type="dcterms:W3CDTF">2021-02-04T13:51:00Z</dcterms:created>
  <dcterms:modified xsi:type="dcterms:W3CDTF">2021-02-04T13:57:00Z</dcterms:modified>
</cp:coreProperties>
</file>