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CD" w:rsidRDefault="00DD04CD" w:rsidP="00F316FE">
      <w:pPr>
        <w:pStyle w:val="a5"/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Tit_3d_моделиров_pov_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3d_моделиров_pov_ra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4CD" w:rsidRDefault="00DD04CD" w:rsidP="00DD04CD">
      <w:pPr>
        <w:pStyle w:val="a6"/>
        <w:rPr>
          <w:lang w:eastAsia="ar-SA"/>
        </w:rPr>
      </w:pPr>
      <w:r>
        <w:br w:type="page"/>
      </w:r>
    </w:p>
    <w:p w:rsidR="00F316FE" w:rsidRDefault="00F316FE" w:rsidP="00F316FE">
      <w:pPr>
        <w:pStyle w:val="a5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ПОЯСНИТЕЛЬНАЯ ЗАПИСКА</w:t>
      </w:r>
    </w:p>
    <w:p w:rsidR="00F316FE" w:rsidRDefault="00F316FE" w:rsidP="00F316FE">
      <w:pPr>
        <w:spacing w:line="360" w:lineRule="auto"/>
        <w:ind w:firstLine="708"/>
        <w:rPr>
          <w:bCs/>
          <w:color w:val="000000"/>
          <w:sz w:val="26"/>
          <w:szCs w:val="26"/>
        </w:rPr>
      </w:pPr>
    </w:p>
    <w:p w:rsidR="00F316FE" w:rsidRDefault="00F316FE" w:rsidP="00F316F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На занятиях в объединении  “</w:t>
      </w:r>
      <w:r>
        <w:rPr>
          <w:sz w:val="26"/>
          <w:szCs w:val="26"/>
        </w:rPr>
        <w:t xml:space="preserve">Трехмерное моделирование с помощью </w:t>
      </w:r>
      <w:proofErr w:type="spellStart"/>
      <w:r>
        <w:rPr>
          <w:sz w:val="26"/>
          <w:szCs w:val="26"/>
          <w:lang w:val="en-US"/>
        </w:rPr>
        <w:t>Pov</w:t>
      </w:r>
      <w:proofErr w:type="spell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Ray</w:t>
      </w:r>
      <w:r>
        <w:rPr>
          <w:bCs/>
          <w:color w:val="000000"/>
          <w:sz w:val="26"/>
          <w:szCs w:val="26"/>
        </w:rPr>
        <w:t>“ учащиеся  обучаются основам трехмерного моделирования, используя бесплатную программу</w:t>
      </w:r>
      <w:proofErr w:type="spellStart"/>
      <w:r>
        <w:rPr>
          <w:sz w:val="26"/>
          <w:szCs w:val="26"/>
          <w:lang w:val="en-US"/>
        </w:rPr>
        <w:t>Pov</w:t>
      </w:r>
      <w:proofErr w:type="spell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Ray</w:t>
      </w:r>
      <w:r>
        <w:rPr>
          <w:bCs/>
          <w:color w:val="000000"/>
          <w:sz w:val="26"/>
          <w:szCs w:val="26"/>
        </w:rPr>
        <w:t>. Как известно, основные программы для трехмерного моделирования являются достаточно дорогими и практически недоступны образовательным учреждениям на легальной основе.</w:t>
      </w:r>
    </w:p>
    <w:p w:rsidR="00F316FE" w:rsidRDefault="00F316FE" w:rsidP="00F316FE">
      <w:pPr>
        <w:pStyle w:val="21"/>
        <w:jc w:val="center"/>
        <w:rPr>
          <w:b/>
          <w:bCs/>
          <w:szCs w:val="28"/>
        </w:rPr>
      </w:pPr>
    </w:p>
    <w:p w:rsidR="00F316FE" w:rsidRDefault="00F316FE" w:rsidP="00F316FE">
      <w:pPr>
        <w:pStyle w:val="21"/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Отличительные особенности образовательной программы</w:t>
      </w:r>
      <w:r>
        <w:rPr>
          <w:sz w:val="26"/>
          <w:szCs w:val="26"/>
        </w:rPr>
        <w:t xml:space="preserve">заключаются в том, что обучение моделированию производится в современной и легальной инструментальной системе, снабженной отличной справочной системой. Кроме того, учащиеся получают дополнительные знания в области математики, физики, широко используют вспомогательные графические программы. </w:t>
      </w:r>
    </w:p>
    <w:p w:rsidR="00F316FE" w:rsidRDefault="00F316FE" w:rsidP="00F316FE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316FE" w:rsidRDefault="00F316FE" w:rsidP="00F316FE">
      <w:pPr>
        <w:pStyle w:val="a3"/>
        <w:spacing w:line="36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Актуальность, целесообразность образовательной программы</w:t>
      </w:r>
    </w:p>
    <w:p w:rsidR="00F316FE" w:rsidRDefault="00F316FE" w:rsidP="00F316FE">
      <w:pPr>
        <w:pStyle w:val="a3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Трехмерное моделирование  широко используется  в современной жизни и имеет множество областей приложения. Можно упомянуть моделирование окружающего мира в самых различных целях. Это и создание наглядных материалов  в образовательных целях, и графическое оформление сайтов, и проектирование интерьера, и многое другое.</w:t>
      </w:r>
    </w:p>
    <w:p w:rsidR="00F316FE" w:rsidRDefault="00F316FE" w:rsidP="00F316F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Трехмерное моделирование заставляет учащихся использовать математические и физические знания, полученные в школе, и развивает абстрактное мышление.</w:t>
      </w:r>
    </w:p>
    <w:p w:rsidR="00F316FE" w:rsidRDefault="00F316FE" w:rsidP="00F316F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 образом, освоив </w:t>
      </w:r>
      <w:proofErr w:type="spellStart"/>
      <w:r>
        <w:rPr>
          <w:sz w:val="26"/>
          <w:szCs w:val="26"/>
          <w:lang w:val="en-US"/>
        </w:rPr>
        <w:t>Pov</w:t>
      </w:r>
      <w:proofErr w:type="spell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Ray</w:t>
      </w:r>
      <w:r>
        <w:rPr>
          <w:sz w:val="26"/>
          <w:szCs w:val="26"/>
        </w:rPr>
        <w:t>,  учащиеся смогут решать широкий круг задач, а это, несомненно, пригодится им и в период обучения в школе, и в любой дальнейшей профессиональной деятельности.</w:t>
      </w:r>
    </w:p>
    <w:p w:rsidR="00F316FE" w:rsidRDefault="00F316FE" w:rsidP="00F316FE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>Кроме  указанного, содержательный досуг является прекрасной профилактикой асоциального поведения подростков.</w:t>
      </w:r>
    </w:p>
    <w:p w:rsidR="00F316FE" w:rsidRDefault="00F316FE" w:rsidP="00F316FE">
      <w:pPr>
        <w:pStyle w:val="21"/>
        <w:jc w:val="both"/>
      </w:pPr>
      <w:r>
        <w:rPr>
          <w:b/>
          <w:sz w:val="26"/>
          <w:szCs w:val="26"/>
          <w:lang w:eastAsia="ru-RU"/>
        </w:rPr>
        <w:t>Направленность ОП –</w:t>
      </w:r>
      <w:r>
        <w:rPr>
          <w:sz w:val="26"/>
          <w:szCs w:val="26"/>
        </w:rPr>
        <w:t>научно-техническая.</w:t>
      </w:r>
    </w:p>
    <w:p w:rsidR="00F316FE" w:rsidRDefault="00F316FE" w:rsidP="00F316FE">
      <w:pPr>
        <w:spacing w:line="360" w:lineRule="auto"/>
        <w:ind w:firstLine="709"/>
        <w:rPr>
          <w:b/>
          <w:szCs w:val="28"/>
        </w:rPr>
      </w:pPr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Цели и задачи ОП</w:t>
      </w:r>
    </w:p>
    <w:p w:rsidR="00F316FE" w:rsidRDefault="00F316FE" w:rsidP="00F316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Цель ОП </w:t>
      </w:r>
      <w:r>
        <w:rPr>
          <w:sz w:val="26"/>
          <w:szCs w:val="26"/>
        </w:rPr>
        <w:t>– создание условий для освоения подростками приемов моделирования окружающего мира, ознакомления с фундаментальными принципами построения реальных объектов цифровыми методами, а также для формирования творческой личности.</w:t>
      </w:r>
    </w:p>
    <w:p w:rsidR="00F316FE" w:rsidRDefault="00F316FE" w:rsidP="00F316FE">
      <w:pPr>
        <w:pStyle w:val="Web"/>
        <w:spacing w:before="0" w:after="0"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F316FE" w:rsidRDefault="00F316FE" w:rsidP="00F316FE">
      <w:pPr>
        <w:pStyle w:val="Web"/>
        <w:spacing w:before="0" w:after="0" w:line="36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Задачи ОП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Образовательные: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изучить правила охраны труда при работе за компьютером;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ознакомить обучающихся с алфавитом, спецификой использования символов и лексической структурой языка;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-ознакомить обучающихся с основными принципами построения трехмерных сцен;</w:t>
      </w:r>
    </w:p>
    <w:p w:rsidR="00F316FE" w:rsidRDefault="00F316FE" w:rsidP="00F316FE">
      <w:pPr>
        <w:spacing w:line="360" w:lineRule="auto"/>
        <w:ind w:left="57"/>
        <w:jc w:val="both"/>
        <w:rPr>
          <w:sz w:val="26"/>
          <w:szCs w:val="26"/>
        </w:rPr>
      </w:pPr>
      <w:r>
        <w:rPr>
          <w:sz w:val="26"/>
          <w:szCs w:val="26"/>
        </w:rPr>
        <w:t>-ознакомить обучающихся  с языком описания сцен;</w:t>
      </w:r>
    </w:p>
    <w:p w:rsidR="00F316FE" w:rsidRDefault="00F316FE" w:rsidP="00F316FE">
      <w:pPr>
        <w:spacing w:line="360" w:lineRule="auto"/>
        <w:ind w:left="57"/>
        <w:jc w:val="both"/>
        <w:rPr>
          <w:sz w:val="26"/>
          <w:szCs w:val="26"/>
        </w:rPr>
      </w:pPr>
      <w:r>
        <w:rPr>
          <w:sz w:val="26"/>
          <w:szCs w:val="26"/>
        </w:rPr>
        <w:t>-ознакомить обучающихся с основными приемами проектирования реальных объектов из примитивов;</w:t>
      </w:r>
    </w:p>
    <w:p w:rsidR="00F316FE" w:rsidRDefault="00F316FE" w:rsidP="00F316FE">
      <w:pPr>
        <w:spacing w:line="360" w:lineRule="auto"/>
        <w:ind w:left="57"/>
        <w:jc w:val="both"/>
        <w:rPr>
          <w:sz w:val="26"/>
          <w:szCs w:val="26"/>
        </w:rPr>
      </w:pPr>
      <w:r>
        <w:rPr>
          <w:sz w:val="26"/>
          <w:szCs w:val="26"/>
        </w:rPr>
        <w:t>-ознакомить обучающихся с основными приемами формирования естественного отображения объектов окружающего мира;</w:t>
      </w:r>
    </w:p>
    <w:p w:rsidR="00F316FE" w:rsidRDefault="00F316FE" w:rsidP="00F316FE">
      <w:pPr>
        <w:spacing w:line="360" w:lineRule="auto"/>
        <w:ind w:left="5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-ознакомить с принципами  формирования сцен с учетом реальных  атмосферных эффектов</w:t>
      </w:r>
      <w:r>
        <w:rPr>
          <w:color w:val="FF0000"/>
          <w:sz w:val="26"/>
          <w:szCs w:val="26"/>
        </w:rPr>
        <w:t>.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Развивающие: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развивать навыки целенаправленной творческой, умственной деятельности; 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развивать мотивацию к дальнейшему овладению программированием; 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формировать творческий подход к решению задач;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развивать понимание необходимости непрерывного образования;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формировать навыки рационального мышления и </w:t>
      </w:r>
      <w:proofErr w:type="spellStart"/>
      <w:r>
        <w:rPr>
          <w:sz w:val="26"/>
          <w:szCs w:val="26"/>
        </w:rPr>
        <w:t>алгоритмирования</w:t>
      </w:r>
      <w:proofErr w:type="spellEnd"/>
      <w:r>
        <w:rPr>
          <w:sz w:val="26"/>
          <w:szCs w:val="26"/>
        </w:rPr>
        <w:t>;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формировать восприятие компьютера как инструмента умственного труда. 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Воспитательные: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-формировать чувство ответственности за выполненную работу; 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-формировать навыки групповой и индивидуальной работы;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воспитывать патриотизм через участие в учебно-воспитательных мероприятиях ЦДЮТТ, района, города.</w:t>
      </w:r>
    </w:p>
    <w:p w:rsidR="00F316FE" w:rsidRDefault="00F316FE" w:rsidP="00F316FE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br w:type="page"/>
      </w:r>
      <w:r>
        <w:rPr>
          <w:b/>
          <w:sz w:val="26"/>
          <w:szCs w:val="26"/>
        </w:rPr>
        <w:lastRenderedPageBreak/>
        <w:t>Возраст детей, участвующих в реализации ОП</w:t>
      </w:r>
    </w:p>
    <w:p w:rsidR="00F316FE" w:rsidRDefault="00F316FE" w:rsidP="00F316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Условия приема.</w:t>
      </w:r>
      <w:r>
        <w:rPr>
          <w:sz w:val="26"/>
          <w:szCs w:val="26"/>
        </w:rPr>
        <w:t xml:space="preserve"> На обучение по программе принимаются учащиеся 15-17 лет, прошедшие обучение по одной из программ начального уровня в ЦДЮТТ </w:t>
      </w:r>
      <w:r w:rsidRPr="0078539A">
        <w:rPr>
          <w:sz w:val="26"/>
          <w:szCs w:val="26"/>
        </w:rPr>
        <w:t xml:space="preserve">(«Основы общения с ПК», «Общение </w:t>
      </w:r>
      <w:r>
        <w:rPr>
          <w:sz w:val="26"/>
          <w:szCs w:val="26"/>
        </w:rPr>
        <w:t xml:space="preserve">с компьютером», «Оператор ПК», </w:t>
      </w:r>
      <w:r w:rsidRPr="0078539A">
        <w:rPr>
          <w:sz w:val="26"/>
          <w:szCs w:val="26"/>
        </w:rPr>
        <w:t xml:space="preserve"> «Основы логической культуры»</w:t>
      </w:r>
      <w:proofErr w:type="gramStart"/>
      <w:r w:rsidRPr="0078539A">
        <w:rPr>
          <w:sz w:val="26"/>
          <w:szCs w:val="26"/>
        </w:rPr>
        <w:t>)</w:t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ли имеющие базовые навыки общения с компьютером, что будет определяться по результатам собеседования с педагогом. </w:t>
      </w:r>
    </w:p>
    <w:p w:rsidR="00F316FE" w:rsidRDefault="00F316FE" w:rsidP="00F316F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Сроки реализации ОП</w:t>
      </w:r>
    </w:p>
    <w:p w:rsidR="00F316FE" w:rsidRDefault="00F316FE" w:rsidP="00F316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рассчитана на реализацию в течение одного года в объеме 72 часов.</w:t>
      </w:r>
    </w:p>
    <w:p w:rsidR="00F316FE" w:rsidRDefault="00F316FE" w:rsidP="00F316F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Режим и формы занятий</w:t>
      </w:r>
    </w:p>
    <w:p w:rsidR="00F316FE" w:rsidRDefault="00F316FE" w:rsidP="00F316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Режим занятий - один раз в неделю по два часа.</w:t>
      </w:r>
    </w:p>
    <w:p w:rsidR="00F316FE" w:rsidRDefault="00F316FE" w:rsidP="00F316FE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Основными формами занятия являются комбинированное занятие (сочетание практического и теоретического занятий), практическое компьютерное занятие.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</w:p>
    <w:p w:rsidR="00F316FE" w:rsidRDefault="00F316FE" w:rsidP="00F316FE">
      <w:pPr>
        <w:pStyle w:val="a3"/>
        <w:spacing w:line="36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Ожидаемые результаты ОП</w:t>
      </w:r>
    </w:p>
    <w:p w:rsidR="00F316FE" w:rsidRDefault="00F316FE" w:rsidP="00F316FE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окончании  обучения по программе </w:t>
      </w:r>
      <w:proofErr w:type="gramStart"/>
      <w:r>
        <w:rPr>
          <w:sz w:val="26"/>
          <w:szCs w:val="26"/>
        </w:rPr>
        <w:t>обучающийся</w:t>
      </w:r>
      <w:proofErr w:type="gramEnd"/>
      <w:r>
        <w:rPr>
          <w:sz w:val="26"/>
          <w:szCs w:val="26"/>
        </w:rPr>
        <w:t>:</w:t>
      </w:r>
    </w:p>
    <w:p w:rsidR="00F316FE" w:rsidRDefault="00F316FE" w:rsidP="00F316F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Будет знать и понимать: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правила безопасной работы, гигиены, эргономики и ресурсосбережения при работе с электронными устройствами;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методику оформления базовых сцен;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основные этапы и способы создания трехмерных объектов;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основные понятия и особенности языка описания сцен;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основные синтаксические конструкции языка описания сцен;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средства, позволяющие значительно ускорять создание сцен.</w:t>
      </w:r>
    </w:p>
    <w:p w:rsidR="00F316FE" w:rsidRDefault="00F316FE" w:rsidP="00F316F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Будет уметь: 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использовать базовые примитивы для оформления сцен;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использовать различные методы деформации, объединения  объектов;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использовать макро для создания сложных объектов;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самостоятельно разрабатывать алгоритм решения предложенной задачи;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 самостоятельно использовать библиотечные заготовки; 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находить и устранять ошибки в описании сцены;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 пользоваться справочной системой программы.</w:t>
      </w:r>
    </w:p>
    <w:p w:rsidR="00F316FE" w:rsidRDefault="00F316FE" w:rsidP="00F316F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Будет: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аккуратным</w:t>
      </w:r>
      <w:proofErr w:type="gramEnd"/>
      <w:r>
        <w:rPr>
          <w:sz w:val="26"/>
          <w:szCs w:val="26"/>
        </w:rPr>
        <w:t xml:space="preserve"> и точным при выполнении работы;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заинтересованным в продолжени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обучения;</w:t>
      </w:r>
    </w:p>
    <w:p w:rsidR="00F316FE" w:rsidRDefault="00F316FE" w:rsidP="00F316F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любить и уважать  свой город.</w:t>
      </w:r>
    </w:p>
    <w:p w:rsidR="00F316FE" w:rsidRDefault="00F316FE" w:rsidP="00F316FE">
      <w:pPr>
        <w:spacing w:line="360" w:lineRule="auto"/>
        <w:jc w:val="both"/>
        <w:rPr>
          <w:sz w:val="26"/>
          <w:szCs w:val="26"/>
        </w:rPr>
      </w:pPr>
    </w:p>
    <w:p w:rsidR="00F316FE" w:rsidRDefault="00F316FE" w:rsidP="00F316FE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Способы проверки ожидаемых результатов ОП</w:t>
      </w:r>
    </w:p>
    <w:p w:rsidR="00F316FE" w:rsidRDefault="00F316FE" w:rsidP="00F316FE">
      <w:pPr>
        <w:pStyle w:val="a3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 способом проверки результатов обучения предполагается самостоятельная работа - самостоятельное  решение обучающимися предложенных задач. Результаты фиксируются педагогом в диагностической карте или иным удобным для педагога способом. Творческие и практические задания, городские и районные конкурсы и конкурсы в рамках объединения  также позволяют проверить наличие или отсутствие  ожидаемых результатов. </w:t>
      </w:r>
    </w:p>
    <w:p w:rsidR="00F316FE" w:rsidRDefault="00F316FE" w:rsidP="00F316FE">
      <w:pPr>
        <w:pStyle w:val="a3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всем темам оценка работ только конструктивная. Педагог стремится, используя доброжелательную атмосферу на  занятиях, создать ситуацию успеха. </w:t>
      </w:r>
    </w:p>
    <w:p w:rsidR="00F316FE" w:rsidRDefault="00F316FE" w:rsidP="00F316FE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316FE" w:rsidRDefault="00F316FE" w:rsidP="00F316FE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Формы подведения итогов реализации ОП</w:t>
      </w:r>
    </w:p>
    <w:p w:rsidR="00F316FE" w:rsidRPr="00941434" w:rsidRDefault="00F316FE" w:rsidP="00F316FE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>Коллективный</w:t>
      </w:r>
      <w:r w:rsidRPr="00941434">
        <w:rPr>
          <w:rFonts w:ascii="Times New Roman" w:hAnsi="Times New Roman"/>
          <w:sz w:val="26"/>
          <w:szCs w:val="26"/>
          <w:lang w:eastAsia="ru-RU"/>
        </w:rPr>
        <w:t xml:space="preserve"> про</w:t>
      </w:r>
      <w:r>
        <w:rPr>
          <w:rFonts w:ascii="Times New Roman" w:hAnsi="Times New Roman"/>
          <w:sz w:val="26"/>
          <w:szCs w:val="26"/>
          <w:lang w:eastAsia="ru-RU"/>
        </w:rPr>
        <w:t xml:space="preserve">смотр и обсуждение созданных учащимися трехмерных сцен </w:t>
      </w:r>
      <w:r>
        <w:rPr>
          <w:rFonts w:ascii="Times New Roman" w:hAnsi="Times New Roman"/>
          <w:sz w:val="26"/>
          <w:szCs w:val="26"/>
        </w:rPr>
        <w:t>подводит итог оценке результативности ОП.</w:t>
      </w:r>
    </w:p>
    <w:p w:rsidR="00F316FE" w:rsidRDefault="00F316FE" w:rsidP="00F316FE">
      <w:pPr>
        <w:pStyle w:val="a3"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F316FE" w:rsidRDefault="00F316FE" w:rsidP="00F316FE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Учебно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– воспитательная работа</w:t>
      </w:r>
    </w:p>
    <w:p w:rsidR="00F316FE" w:rsidRDefault="00F316FE" w:rsidP="00F316FE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Учебно-воспитательная работа осуществляется  на занятиях путем  рассказов о достижениях российских ученых, кратких сообщений о событиях мирового значения. В ненавязчивой форме напоминаются правила поведения. Кроме того, учащиеся принимают участие в учебно-массовых мероприятиях, проводимых по тематике объединения в рамках объединения, района и города (конкурсах, олимпиадах и др.), согласно планам  проведения учебно-массовых мероприятий города, района, ЦДЮТТ, объединения, которые составляются ежегодно.</w:t>
      </w:r>
    </w:p>
    <w:p w:rsidR="00F316FE" w:rsidRDefault="00F316FE" w:rsidP="00F316FE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</w:p>
    <w:p w:rsidR="00F316FE" w:rsidRDefault="00F316FE" w:rsidP="00F316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  <w:u w:val="single"/>
        </w:rPr>
        <w:br w:type="page"/>
      </w:r>
      <w:r>
        <w:rPr>
          <w:b/>
          <w:sz w:val="28"/>
          <w:szCs w:val="28"/>
        </w:rPr>
        <w:lastRenderedPageBreak/>
        <w:t>УЧЕБНО-ТЕМАТИЧЕСКИЙ ПЛАН</w:t>
      </w:r>
    </w:p>
    <w:p w:rsidR="00F316FE" w:rsidRDefault="00F316FE" w:rsidP="00F316FE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3943"/>
        <w:gridCol w:w="903"/>
        <w:gridCol w:w="1262"/>
        <w:gridCol w:w="900"/>
      </w:tblGrid>
      <w:tr w:rsidR="00F316FE" w:rsidTr="005875DA">
        <w:trPr>
          <w:cantSplit/>
          <w:trHeight w:hRule="exact" w:val="342"/>
          <w:jc w:val="center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316FE" w:rsidRDefault="00F316FE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pStyle w:val="9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16FE" w:rsidRDefault="00F316FE" w:rsidP="005875DA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часы</w:t>
            </w:r>
          </w:p>
        </w:tc>
      </w:tr>
      <w:tr w:rsidR="00F316FE" w:rsidTr="005875DA">
        <w:trPr>
          <w:cantSplit/>
          <w:jc w:val="center"/>
        </w:trPr>
        <w:tc>
          <w:tcPr>
            <w:tcW w:w="9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9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316FE" w:rsidRDefault="00F316FE" w:rsidP="005875DA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</w:tr>
      <w:tr w:rsidR="00F316FE" w:rsidTr="005875DA">
        <w:trPr>
          <w:trHeight w:val="903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pStyle w:val="a8"/>
              <w:snapToGrid w:val="0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</w:t>
            </w:r>
          </w:p>
          <w:p w:rsidR="00F316FE" w:rsidRDefault="00F316FE" w:rsidP="005875DA">
            <w:pPr>
              <w:pStyle w:val="a8"/>
              <w:snapToGrid w:val="0"/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F316FE" w:rsidTr="005875DA">
        <w:trPr>
          <w:trHeight w:val="28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</w:t>
            </w:r>
          </w:p>
        </w:tc>
        <w:tc>
          <w:tcPr>
            <w:tcW w:w="39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pStyle w:val="a3"/>
              <w:snapToGrid w:val="0"/>
              <w:spacing w:line="36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Тема 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Базовые объекты и модификаторы</w:t>
            </w:r>
          </w:p>
          <w:p w:rsidR="00F316FE" w:rsidRDefault="00F316FE" w:rsidP="005875DA">
            <w:pPr>
              <w:pStyle w:val="a3"/>
              <w:snapToGrid w:val="0"/>
              <w:spacing w:line="36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F316FE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pStyle w:val="a8"/>
              <w:snapToGrid w:val="0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2. Более сложные приемы построения сцен</w:t>
            </w:r>
          </w:p>
          <w:p w:rsidR="00F316FE" w:rsidRDefault="00F316FE" w:rsidP="005875DA">
            <w:pPr>
              <w:pStyle w:val="a8"/>
              <w:snapToGrid w:val="0"/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24</w:t>
            </w:r>
          </w:p>
        </w:tc>
      </w:tr>
      <w:tr w:rsidR="00F316FE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pStyle w:val="a8"/>
              <w:snapToGrid w:val="0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3. Использование макро</w:t>
            </w:r>
          </w:p>
          <w:p w:rsidR="00F316FE" w:rsidRDefault="00F316FE" w:rsidP="005875DA">
            <w:pPr>
              <w:pStyle w:val="a8"/>
              <w:snapToGrid w:val="0"/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316FE" w:rsidRDefault="00F316FE" w:rsidP="005875DA">
            <w:pPr>
              <w:pStyle w:val="a8"/>
              <w:snapToGrid w:val="0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16</w:t>
            </w:r>
          </w:p>
        </w:tc>
      </w:tr>
      <w:tr w:rsidR="00F316FE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pStyle w:val="a8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2</w:t>
            </w:r>
          </w:p>
        </w:tc>
      </w:tr>
      <w:tr w:rsidR="00F316FE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pStyle w:val="a8"/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Учебно-массовые мероприятия</w:t>
            </w:r>
          </w:p>
          <w:p w:rsidR="00F316FE" w:rsidRDefault="00F316FE" w:rsidP="005875DA">
            <w:pPr>
              <w:pStyle w:val="a8"/>
              <w:spacing w:line="36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4</w:t>
            </w:r>
          </w:p>
        </w:tc>
      </w:tr>
      <w:tr w:rsidR="00F316FE" w:rsidTr="005875DA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9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316FE" w:rsidRDefault="00F316FE" w:rsidP="005875DA">
            <w:pPr>
              <w:pStyle w:val="a8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316FE" w:rsidRDefault="00F316FE" w:rsidP="005875DA">
            <w:pPr>
              <w:pStyle w:val="a8"/>
              <w:spacing w:line="360" w:lineRule="auto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Fonts w:eastAsia="Arial Unicode MS"/>
                <w:b/>
                <w:sz w:val="26"/>
                <w:szCs w:val="26"/>
              </w:rPr>
              <w:t>72</w:t>
            </w:r>
          </w:p>
        </w:tc>
      </w:tr>
    </w:tbl>
    <w:p w:rsidR="00983EC6" w:rsidRDefault="00983EC6">
      <w:bookmarkStart w:id="0" w:name="_GoBack"/>
      <w:bookmarkEnd w:id="0"/>
    </w:p>
    <w:sectPr w:rsidR="00983EC6" w:rsidSect="00E8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2445B"/>
    <w:rsid w:val="0072445B"/>
    <w:rsid w:val="00983EC6"/>
    <w:rsid w:val="00DD04CD"/>
    <w:rsid w:val="00E86D3D"/>
    <w:rsid w:val="00F3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16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316FE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F316FE"/>
    <w:pPr>
      <w:suppressAutoHyphens/>
      <w:ind w:firstLine="709"/>
      <w:jc w:val="both"/>
    </w:pPr>
    <w:rPr>
      <w:rFonts w:ascii="Courier" w:hAnsi="Courier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316FE"/>
    <w:rPr>
      <w:rFonts w:ascii="Courier" w:eastAsia="Times New Roman" w:hAnsi="Courier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F316FE"/>
    <w:pPr>
      <w:suppressAutoHyphens/>
      <w:jc w:val="center"/>
    </w:pPr>
    <w:rPr>
      <w:b/>
      <w:bCs/>
      <w:sz w:val="32"/>
      <w:lang w:eastAsia="ar-SA"/>
    </w:rPr>
  </w:style>
  <w:style w:type="character" w:customStyle="1" w:styleId="a7">
    <w:name w:val="Название Знак"/>
    <w:basedOn w:val="a0"/>
    <w:link w:val="a5"/>
    <w:rsid w:val="00F316F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F316FE"/>
    <w:pPr>
      <w:suppressAutoHyphens/>
      <w:spacing w:line="360" w:lineRule="auto"/>
      <w:ind w:firstLine="567"/>
    </w:pPr>
    <w:rPr>
      <w:sz w:val="28"/>
      <w:szCs w:val="20"/>
      <w:lang w:eastAsia="ar-SA"/>
    </w:rPr>
  </w:style>
  <w:style w:type="paragraph" w:customStyle="1" w:styleId="Web">
    <w:name w:val="Обычный (Web)"/>
    <w:basedOn w:val="a"/>
    <w:rsid w:val="00F316FE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a8">
    <w:name w:val="Для таблиц"/>
    <w:basedOn w:val="a"/>
    <w:rsid w:val="00F316FE"/>
    <w:pPr>
      <w:suppressAutoHyphens/>
      <w:spacing w:before="60" w:after="60"/>
      <w:jc w:val="center"/>
    </w:pPr>
    <w:rPr>
      <w:bCs/>
      <w:lang w:eastAsia="ar-SA"/>
    </w:rPr>
  </w:style>
  <w:style w:type="paragraph" w:styleId="a6">
    <w:name w:val="Subtitle"/>
    <w:basedOn w:val="a"/>
    <w:next w:val="a"/>
    <w:link w:val="a9"/>
    <w:uiPriority w:val="11"/>
    <w:qFormat/>
    <w:rsid w:val="00F316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6"/>
    <w:uiPriority w:val="11"/>
    <w:rsid w:val="00F316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04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4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16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316FE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F316FE"/>
    <w:pPr>
      <w:suppressAutoHyphens/>
      <w:ind w:firstLine="709"/>
      <w:jc w:val="both"/>
    </w:pPr>
    <w:rPr>
      <w:rFonts w:ascii="Courier" w:hAnsi="Courier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316FE"/>
    <w:rPr>
      <w:rFonts w:ascii="Courier" w:eastAsia="Times New Roman" w:hAnsi="Courier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F316FE"/>
    <w:pPr>
      <w:suppressAutoHyphens/>
      <w:jc w:val="center"/>
    </w:pPr>
    <w:rPr>
      <w:b/>
      <w:bCs/>
      <w:sz w:val="32"/>
      <w:lang w:eastAsia="ar-SA"/>
    </w:rPr>
  </w:style>
  <w:style w:type="character" w:customStyle="1" w:styleId="a7">
    <w:name w:val="Название Знак"/>
    <w:basedOn w:val="a0"/>
    <w:link w:val="a5"/>
    <w:rsid w:val="00F316F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F316FE"/>
    <w:pPr>
      <w:suppressAutoHyphens/>
      <w:spacing w:line="360" w:lineRule="auto"/>
      <w:ind w:firstLine="567"/>
    </w:pPr>
    <w:rPr>
      <w:sz w:val="28"/>
      <w:szCs w:val="20"/>
      <w:lang w:eastAsia="ar-SA"/>
    </w:rPr>
  </w:style>
  <w:style w:type="paragraph" w:customStyle="1" w:styleId="Web">
    <w:name w:val="Обычный (Web)"/>
    <w:basedOn w:val="a"/>
    <w:rsid w:val="00F316FE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a8">
    <w:name w:val="Для таблиц"/>
    <w:basedOn w:val="a"/>
    <w:rsid w:val="00F316FE"/>
    <w:pPr>
      <w:suppressAutoHyphens/>
      <w:spacing w:before="60" w:after="60"/>
      <w:jc w:val="center"/>
    </w:pPr>
    <w:rPr>
      <w:bCs/>
      <w:lang w:eastAsia="ar-SA"/>
    </w:rPr>
  </w:style>
  <w:style w:type="paragraph" w:styleId="a6">
    <w:name w:val="Subtitle"/>
    <w:basedOn w:val="a"/>
    <w:next w:val="a"/>
    <w:link w:val="a9"/>
    <w:uiPriority w:val="11"/>
    <w:qFormat/>
    <w:rsid w:val="00F316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6"/>
    <w:uiPriority w:val="11"/>
    <w:rsid w:val="00F316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2015-12-10T07:40:00Z</dcterms:created>
  <dcterms:modified xsi:type="dcterms:W3CDTF">2016-01-14T13:37:00Z</dcterms:modified>
</cp:coreProperties>
</file>