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3B" w:rsidRDefault="00D60951" w:rsidP="00CD29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F4D3B">
        <w:rPr>
          <w:rFonts w:ascii="Times New Roman" w:hAnsi="Times New Roman"/>
          <w:b/>
          <w:sz w:val="20"/>
        </w:rPr>
        <w:t xml:space="preserve">Государственное </w:t>
      </w:r>
      <w:r w:rsidR="00AF4D3B" w:rsidRPr="00AF4D3B">
        <w:rPr>
          <w:rFonts w:ascii="Times New Roman" w:hAnsi="Times New Roman"/>
          <w:b/>
          <w:sz w:val="20"/>
        </w:rPr>
        <w:t xml:space="preserve">бюджетное </w:t>
      </w:r>
      <w:r w:rsidRPr="00AF4D3B">
        <w:rPr>
          <w:rFonts w:ascii="Times New Roman" w:hAnsi="Times New Roman"/>
          <w:b/>
          <w:sz w:val="20"/>
        </w:rPr>
        <w:t xml:space="preserve">образовательное учреждение дополнительного образования детей </w:t>
      </w:r>
    </w:p>
    <w:p w:rsidR="00D60951" w:rsidRDefault="00D60951" w:rsidP="00CD29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Центр детского (юношеского) технического творчества </w:t>
      </w:r>
    </w:p>
    <w:p w:rsidR="00D60951" w:rsidRDefault="00D60951" w:rsidP="00CD29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Кировского района Санкт-Петербурга</w:t>
      </w:r>
    </w:p>
    <w:p w:rsidR="00D60951" w:rsidRDefault="00D60951" w:rsidP="00CD29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</w:t>
      </w:r>
    </w:p>
    <w:p w:rsidR="00CD2923" w:rsidRPr="00D60951" w:rsidRDefault="00E71C44" w:rsidP="00CD29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Краткий анализ </w:t>
      </w:r>
      <w:r w:rsidR="00637558" w:rsidRPr="00D60951">
        <w:rPr>
          <w:rFonts w:ascii="Times New Roman" w:hAnsi="Times New Roman"/>
          <w:b/>
          <w:sz w:val="28"/>
        </w:rPr>
        <w:t xml:space="preserve">деятельности </w:t>
      </w:r>
    </w:p>
    <w:p w:rsidR="00CD2923" w:rsidRDefault="00637558" w:rsidP="00CD29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81527">
        <w:rPr>
          <w:rFonts w:ascii="Times New Roman" w:hAnsi="Times New Roman"/>
          <w:b/>
          <w:sz w:val="24"/>
        </w:rPr>
        <w:t xml:space="preserve">ГБОУ ДОД Центра детского (юношеского) технического творчества </w:t>
      </w:r>
    </w:p>
    <w:p w:rsidR="00A80FFF" w:rsidRDefault="00637558" w:rsidP="00CD29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81527">
        <w:rPr>
          <w:rFonts w:ascii="Times New Roman" w:hAnsi="Times New Roman"/>
          <w:b/>
          <w:sz w:val="24"/>
        </w:rPr>
        <w:t>Кировского района Санкт-Петербурга</w:t>
      </w:r>
    </w:p>
    <w:p w:rsidR="00CD2923" w:rsidRDefault="00A427E9" w:rsidP="00CD29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</w:t>
      </w:r>
      <w:r w:rsidR="00E71C44">
        <w:rPr>
          <w:rFonts w:ascii="Times New Roman" w:hAnsi="Times New Roman"/>
          <w:b/>
          <w:sz w:val="24"/>
        </w:rPr>
        <w:t xml:space="preserve"> 01.04.2014 г. по 31.03.</w:t>
      </w:r>
      <w:r w:rsidR="00CD2923">
        <w:rPr>
          <w:rFonts w:ascii="Times New Roman" w:hAnsi="Times New Roman"/>
          <w:b/>
          <w:sz w:val="24"/>
        </w:rPr>
        <w:t>201</w:t>
      </w:r>
      <w:r w:rsidR="004C727E">
        <w:rPr>
          <w:rFonts w:ascii="Times New Roman" w:hAnsi="Times New Roman"/>
          <w:b/>
          <w:sz w:val="24"/>
        </w:rPr>
        <w:t>5</w:t>
      </w:r>
      <w:r w:rsidR="00CD2923">
        <w:rPr>
          <w:rFonts w:ascii="Times New Roman" w:hAnsi="Times New Roman"/>
          <w:b/>
          <w:sz w:val="24"/>
        </w:rPr>
        <w:t xml:space="preserve"> г.</w:t>
      </w:r>
    </w:p>
    <w:p w:rsidR="000F1275" w:rsidRDefault="000F1275" w:rsidP="00CD29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F1275" w:rsidRDefault="000F1275" w:rsidP="004C5F8A">
      <w:pPr>
        <w:pStyle w:val="a3"/>
        <w:numPr>
          <w:ilvl w:val="0"/>
          <w:numId w:val="1"/>
        </w:numPr>
        <w:tabs>
          <w:tab w:val="left" w:pos="329"/>
        </w:tabs>
        <w:suppressAutoHyphens w:val="0"/>
        <w:spacing w:line="200" w:lineRule="atLeast"/>
        <w:rPr>
          <w:b/>
        </w:rPr>
      </w:pPr>
      <w:r>
        <w:rPr>
          <w:b/>
        </w:rPr>
        <w:t>Общие сведения об учреждении</w:t>
      </w:r>
    </w:p>
    <w:p w:rsidR="000F1275" w:rsidRPr="00F13CAB" w:rsidRDefault="000F1275" w:rsidP="009561E8">
      <w:pPr>
        <w:pStyle w:val="a3"/>
        <w:numPr>
          <w:ilvl w:val="1"/>
          <w:numId w:val="1"/>
        </w:numPr>
        <w:tabs>
          <w:tab w:val="left" w:pos="0"/>
        </w:tabs>
        <w:suppressAutoHyphens w:val="0"/>
        <w:spacing w:line="200" w:lineRule="atLeast"/>
        <w:jc w:val="both"/>
      </w:pPr>
      <w:r w:rsidRPr="00F13CAB">
        <w:t>Государственное бюджетное образовательное учреждение дополнительного образования детей Центр детского (юношеского) технического творчества Кировского района Санкт-Петербурга</w:t>
      </w:r>
    </w:p>
    <w:p w:rsidR="000F1275" w:rsidRPr="00F13CAB" w:rsidRDefault="000F1275" w:rsidP="009561E8">
      <w:pPr>
        <w:pStyle w:val="a3"/>
        <w:numPr>
          <w:ilvl w:val="1"/>
          <w:numId w:val="1"/>
        </w:numPr>
        <w:tabs>
          <w:tab w:val="left" w:pos="0"/>
        </w:tabs>
        <w:suppressAutoHyphens w:val="0"/>
        <w:spacing w:line="200" w:lineRule="atLeast"/>
        <w:jc w:val="both"/>
        <w:rPr>
          <w:bCs/>
        </w:rPr>
      </w:pPr>
      <w:r w:rsidRPr="00F13CAB">
        <w:rPr>
          <w:bCs/>
        </w:rPr>
        <w:t>Ясинская Елена Савельевна</w:t>
      </w:r>
    </w:p>
    <w:p w:rsidR="000F1275" w:rsidRPr="00F13CAB" w:rsidRDefault="000F1275" w:rsidP="009561E8">
      <w:pPr>
        <w:pStyle w:val="a3"/>
        <w:numPr>
          <w:ilvl w:val="1"/>
          <w:numId w:val="1"/>
        </w:numPr>
        <w:tabs>
          <w:tab w:val="left" w:pos="0"/>
        </w:tabs>
        <w:suppressAutoHyphens w:val="0"/>
        <w:spacing w:line="200" w:lineRule="atLeast"/>
        <w:jc w:val="both"/>
        <w:rPr>
          <w:bCs/>
        </w:rPr>
      </w:pPr>
      <w:r w:rsidRPr="00F13CAB">
        <w:rPr>
          <w:bCs/>
        </w:rPr>
        <w:t>Санкт-Петербург, ул. Маршала Говорова, дом 34, литер З; телефон</w:t>
      </w:r>
      <w:r w:rsidRPr="00EF6A27">
        <w:rPr>
          <w:bCs/>
        </w:rPr>
        <w:t>/</w:t>
      </w:r>
      <w:r>
        <w:rPr>
          <w:bCs/>
        </w:rPr>
        <w:t>факс</w:t>
      </w:r>
      <w:r w:rsidRPr="00F13CAB">
        <w:rPr>
          <w:bCs/>
        </w:rPr>
        <w:t>: 252-74-73</w:t>
      </w:r>
    </w:p>
    <w:p w:rsidR="000F1275" w:rsidRPr="00E344C5" w:rsidRDefault="000F1275" w:rsidP="000F1275">
      <w:pPr>
        <w:pStyle w:val="a3"/>
        <w:tabs>
          <w:tab w:val="left" w:pos="150"/>
          <w:tab w:val="left" w:pos="2895"/>
        </w:tabs>
        <w:suppressAutoHyphens w:val="0"/>
        <w:spacing w:line="200" w:lineRule="atLeast"/>
        <w:ind w:left="0"/>
        <w:jc w:val="both"/>
        <w:rPr>
          <w:b/>
          <w:bCs/>
        </w:rPr>
      </w:pPr>
      <w:r w:rsidRPr="00E344C5">
        <w:rPr>
          <w:bCs/>
        </w:rPr>
        <w:t xml:space="preserve">Адрес сайта ОУ  </w:t>
      </w:r>
      <w:hyperlink r:id="rId5" w:history="1">
        <w:r w:rsidRPr="00E344C5">
          <w:rPr>
            <w:rStyle w:val="a4"/>
            <w:szCs w:val="28"/>
          </w:rPr>
          <w:t>http://www.kirov.spb.ru/sc/cdutt/</w:t>
        </w:r>
      </w:hyperlink>
      <w:r w:rsidRPr="00E344C5">
        <w:rPr>
          <w:szCs w:val="28"/>
        </w:rPr>
        <w:t xml:space="preserve"> </w:t>
      </w:r>
      <w:r w:rsidRPr="00E344C5">
        <w:rPr>
          <w:bCs/>
        </w:rPr>
        <w:t xml:space="preserve">, e-mail  </w:t>
      </w:r>
      <w:r w:rsidRPr="00E344C5">
        <w:rPr>
          <w:bCs/>
          <w:u w:val="single"/>
          <w:lang w:val="en-US"/>
        </w:rPr>
        <w:t>cstt</w:t>
      </w:r>
      <w:hyperlink r:id="rId6" w:history="1">
        <w:r w:rsidRPr="00E344C5">
          <w:rPr>
            <w:rStyle w:val="a4"/>
            <w:bCs/>
            <w:szCs w:val="28"/>
          </w:rPr>
          <w:t>@</w:t>
        </w:r>
        <w:r w:rsidRPr="00E344C5">
          <w:rPr>
            <w:rStyle w:val="a4"/>
            <w:bCs/>
            <w:szCs w:val="28"/>
            <w:lang w:val="en-US"/>
          </w:rPr>
          <w:t>kirov</w:t>
        </w:r>
        <w:r w:rsidRPr="00E344C5">
          <w:rPr>
            <w:rStyle w:val="a4"/>
            <w:bCs/>
            <w:szCs w:val="28"/>
          </w:rPr>
          <w:t>.</w:t>
        </w:r>
        <w:r w:rsidRPr="00E344C5">
          <w:rPr>
            <w:rStyle w:val="a4"/>
            <w:bCs/>
            <w:szCs w:val="28"/>
            <w:lang w:val="en-US"/>
          </w:rPr>
          <w:t>spb</w:t>
        </w:r>
        <w:r w:rsidRPr="00E344C5">
          <w:rPr>
            <w:rStyle w:val="a4"/>
            <w:bCs/>
            <w:szCs w:val="28"/>
          </w:rPr>
          <w:t>.</w:t>
        </w:r>
        <w:r w:rsidRPr="00E344C5">
          <w:rPr>
            <w:rStyle w:val="a4"/>
            <w:bCs/>
            <w:szCs w:val="28"/>
            <w:lang w:val="en-US"/>
          </w:rPr>
          <w:t>ru</w:t>
        </w:r>
      </w:hyperlink>
      <w:r w:rsidRPr="00E344C5">
        <w:rPr>
          <w:b/>
          <w:bCs/>
        </w:rPr>
        <w:t xml:space="preserve"> </w:t>
      </w:r>
    </w:p>
    <w:p w:rsidR="000F1275" w:rsidRPr="00FF31DF" w:rsidRDefault="000F1275" w:rsidP="000F1275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FF31DF">
        <w:rPr>
          <w:rFonts w:eastAsia="Times New Roman" w:cs="Times New Roman"/>
          <w:kern w:val="0"/>
          <w:sz w:val="24"/>
          <w:szCs w:val="24"/>
          <w:lang w:eastAsia="ru-RU" w:bidi="ar-SA"/>
        </w:rPr>
        <w:t>ЦДЮТТ Кировского района – многопрофильное учреждение дополнительного образования детей, призванное организовать целенаправленный процесс воспитания, обучения и развития детей, посредством реализации дополнительных образовательных программ и информационно-образовательной деятельности во взаимодействии с общим образованием, в интересах личности, общества и государства. Центр является учреждением максимально доступным для учащихся, обеспечивающим широкую сеть объединений, соответствующих интересам и потребностям детей и подростков</w:t>
      </w:r>
      <w:r w:rsidRPr="00FF31DF">
        <w:rPr>
          <w:rFonts w:eastAsia="Times New Roman" w:cs="Times New Roman"/>
          <w:kern w:val="0"/>
          <w:lang w:eastAsia="ru-RU" w:bidi="ar-SA"/>
        </w:rPr>
        <w:t>.</w:t>
      </w:r>
      <w:r w:rsidRPr="00FF31DF">
        <w:rPr>
          <w:sz w:val="24"/>
          <w:szCs w:val="24"/>
        </w:rPr>
        <w:t xml:space="preserve"> Деятельность центра является составной частью единого образовательного пространства Кировского района, в котором Центру отведена определенная роль. Педагогическим коллективом создана учебно-воспитательная среда, в условиях которой детям дается возможность раскрыть свой творческий потенциал, получить знания и умения. Особое внимание уделяется формированию у детей и подростков мотивации к выбору здорового образа жизни, жизненных приоритетов с позиции нравственных ценностей, самоопределения в профессиональной сфере.</w:t>
      </w:r>
    </w:p>
    <w:p w:rsidR="000F1275" w:rsidRPr="00FF31DF" w:rsidRDefault="000F1275" w:rsidP="000F1275">
      <w:pPr>
        <w:pStyle w:val="2"/>
        <w:widowControl/>
        <w:suppressAutoHyphens w:val="0"/>
        <w:spacing w:after="0" w:line="240" w:lineRule="auto"/>
        <w:ind w:left="0"/>
        <w:jc w:val="both"/>
      </w:pPr>
      <w:r w:rsidRPr="00FF31DF">
        <w:rPr>
          <w:bCs/>
        </w:rPr>
        <w:t xml:space="preserve">Деятельность учреждения </w:t>
      </w:r>
      <w:r w:rsidR="00094942">
        <w:rPr>
          <w:bCs/>
        </w:rPr>
        <w:t xml:space="preserve">за отчетный период </w:t>
      </w:r>
      <w:r w:rsidRPr="00FF31DF">
        <w:rPr>
          <w:bCs/>
        </w:rPr>
        <w:t>была направлена на реализацию следующих целей:</w:t>
      </w:r>
      <w:r>
        <w:rPr>
          <w:bCs/>
        </w:rPr>
        <w:t xml:space="preserve"> с</w:t>
      </w:r>
      <w:r w:rsidRPr="00FF31DF">
        <w:t>оздание условий для индивидуального творческого развития учащихся, посредством гармоничного сочетания видов организации досуга (отдых, развлечение, творчество) с различными формами образовательной деятельности учреждения. Поддержка и развитие творчества детей являлась одной из приоритетных целей учреждения в новом учебном году;</w:t>
      </w:r>
      <w:r>
        <w:t xml:space="preserve"> п</w:t>
      </w:r>
      <w:r w:rsidRPr="00FF31DF">
        <w:t>опуляризация научно-технического и спортивно-технического творчества среди детей и юношества;</w:t>
      </w:r>
      <w:r>
        <w:t xml:space="preserve"> ф</w:t>
      </w:r>
      <w:r w:rsidRPr="00FF31DF">
        <w:t>ормирование готовности учащихся к социальному и профессиональному самоопределению.</w:t>
      </w:r>
    </w:p>
    <w:p w:rsidR="000F1275" w:rsidRPr="000F1275" w:rsidRDefault="000F1275" w:rsidP="000F1275">
      <w:pPr>
        <w:pStyle w:val="a5"/>
        <w:spacing w:after="0"/>
        <w:jc w:val="both"/>
        <w:outlineLvl w:val="0"/>
        <w:rPr>
          <w:rFonts w:cs="Times New Roman"/>
          <w:szCs w:val="26"/>
        </w:rPr>
      </w:pPr>
      <w:r w:rsidRPr="00B47D10">
        <w:rPr>
          <w:szCs w:val="26"/>
        </w:rPr>
        <w:t>Педагогическим коллективом разработана и реализуется Программа развития Государственного образовательного учреждения доп</w:t>
      </w:r>
      <w:r>
        <w:rPr>
          <w:szCs w:val="26"/>
        </w:rPr>
        <w:t>олнительного образования детей Ц</w:t>
      </w:r>
      <w:r w:rsidRPr="00B47D10">
        <w:rPr>
          <w:szCs w:val="26"/>
        </w:rPr>
        <w:t>ентра детского (юношеского) технического творчества Кировского района Санкт-</w:t>
      </w:r>
      <w:r w:rsidRPr="000F1275">
        <w:rPr>
          <w:rFonts w:cs="Times New Roman"/>
          <w:szCs w:val="26"/>
        </w:rPr>
        <w:t>Петербурга на 2011-2014 г.г.</w:t>
      </w:r>
    </w:p>
    <w:p w:rsidR="000F1275" w:rsidRPr="000F1275" w:rsidRDefault="000F1275" w:rsidP="000D3779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 w:rsidRPr="000F1275">
        <w:rPr>
          <w:rFonts w:ascii="Times New Roman" w:hAnsi="Times New Roman"/>
        </w:rPr>
        <w:t>Цели и задачи Программы развития:</w:t>
      </w:r>
    </w:p>
    <w:p w:rsidR="000F1275" w:rsidRPr="004C727E" w:rsidRDefault="000F1275" w:rsidP="003B21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27E">
        <w:rPr>
          <w:rFonts w:ascii="Times New Roman" w:hAnsi="Times New Roman"/>
          <w:sz w:val="24"/>
          <w:szCs w:val="24"/>
        </w:rPr>
        <w:t xml:space="preserve">Цель: Повышение эффективности образовательной и воспитательной деятельности учреждения с учетом соблюдения принципов доступности, востребованности, качественности, инновационности, конкурентноспособности дополнительного образования в современных социально-экономических условиях.  </w:t>
      </w:r>
    </w:p>
    <w:p w:rsidR="000F1275" w:rsidRPr="004C727E" w:rsidRDefault="000F1275" w:rsidP="003B218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C727E">
        <w:rPr>
          <w:rFonts w:ascii="Times New Roman" w:hAnsi="Times New Roman"/>
          <w:sz w:val="24"/>
          <w:szCs w:val="24"/>
        </w:rPr>
        <w:t xml:space="preserve">Задачи: </w:t>
      </w:r>
    </w:p>
    <w:p w:rsidR="000F1275" w:rsidRPr="004C727E" w:rsidRDefault="000F1275" w:rsidP="000F127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C727E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системы управления качеством образовательного процесса.</w:t>
      </w:r>
    </w:p>
    <w:p w:rsidR="000F1275" w:rsidRPr="004C727E" w:rsidRDefault="000F1275" w:rsidP="000F127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727E">
        <w:rPr>
          <w:rFonts w:ascii="Times New Roman" w:hAnsi="Times New Roman"/>
          <w:sz w:val="24"/>
          <w:szCs w:val="24"/>
        </w:rPr>
        <w:t>Повышение уровня профессиональной компетентности, информационной и инновационной культуры педагогических кадров.</w:t>
      </w:r>
    </w:p>
    <w:p w:rsidR="000F1275" w:rsidRPr="004C727E" w:rsidRDefault="000F1275" w:rsidP="000F127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727E">
        <w:rPr>
          <w:rFonts w:ascii="Times New Roman" w:hAnsi="Times New Roman"/>
          <w:sz w:val="24"/>
          <w:szCs w:val="24"/>
        </w:rPr>
        <w:t>Повышение доступности и вариативности дополнительного образования детей.</w:t>
      </w:r>
    </w:p>
    <w:p w:rsidR="000F1275" w:rsidRPr="004C727E" w:rsidRDefault="000F1275" w:rsidP="000F127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727E">
        <w:rPr>
          <w:rFonts w:ascii="Times New Roman" w:hAnsi="Times New Roman"/>
          <w:sz w:val="24"/>
          <w:szCs w:val="24"/>
        </w:rPr>
        <w:lastRenderedPageBreak/>
        <w:t>Повышение воспитательного потенциала дополнительного образования.</w:t>
      </w:r>
    </w:p>
    <w:p w:rsidR="000F1275" w:rsidRPr="004C727E" w:rsidRDefault="000F1275" w:rsidP="003B2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27E">
        <w:rPr>
          <w:rFonts w:ascii="Times New Roman" w:hAnsi="Times New Roman"/>
          <w:sz w:val="24"/>
          <w:szCs w:val="24"/>
        </w:rPr>
        <w:t>Концептуальный подход к реализации Программы развития:</w:t>
      </w:r>
    </w:p>
    <w:p w:rsidR="000F1275" w:rsidRPr="004C727E" w:rsidRDefault="000F1275" w:rsidP="003B2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27E">
        <w:rPr>
          <w:rFonts w:ascii="Times New Roman" w:hAnsi="Times New Roman"/>
          <w:sz w:val="24"/>
          <w:szCs w:val="24"/>
        </w:rPr>
        <w:t>Обновление деятельности учреждения как среды успеха для становления и развития способностей личности к самоопределению, к самостоятельному успешному решению проблем в различных сферах жизнедеятельности на основе использования приобретенного социального опыта и знаний.</w:t>
      </w:r>
    </w:p>
    <w:p w:rsidR="000F1275" w:rsidRDefault="000F1275" w:rsidP="000F1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727E">
        <w:rPr>
          <w:rFonts w:ascii="Times New Roman" w:hAnsi="Times New Roman"/>
          <w:sz w:val="24"/>
          <w:szCs w:val="24"/>
        </w:rPr>
        <w:t>Миссия: оказание комплексной поддержки учащимся в осмыслении, проектировании и реализации их жизненной стратегии, ориентированной на самоопределение и успешную деятельность в  контексте современного общества, современной культуры.</w:t>
      </w:r>
    </w:p>
    <w:p w:rsidR="00BB602C" w:rsidRDefault="00BB602C" w:rsidP="00C7364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C73645" w:rsidRPr="00B522B4" w:rsidRDefault="00C73645" w:rsidP="00C736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522B4">
        <w:rPr>
          <w:rFonts w:ascii="Times New Roman" w:hAnsi="Times New Roman"/>
          <w:sz w:val="24"/>
        </w:rPr>
        <w:t>Приложение № 5</w:t>
      </w:r>
    </w:p>
    <w:p w:rsidR="00C73645" w:rsidRPr="00B522B4" w:rsidRDefault="00C73645" w:rsidP="00C736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522B4">
        <w:rPr>
          <w:rFonts w:ascii="Times New Roman" w:hAnsi="Times New Roman"/>
          <w:sz w:val="24"/>
        </w:rPr>
        <w:t>Утверждены</w:t>
      </w:r>
    </w:p>
    <w:p w:rsidR="00C73645" w:rsidRPr="00B522B4" w:rsidRDefault="00C73645" w:rsidP="00C736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522B4">
        <w:rPr>
          <w:rFonts w:ascii="Times New Roman" w:hAnsi="Times New Roman"/>
          <w:sz w:val="24"/>
        </w:rPr>
        <w:t xml:space="preserve"> приказом Министерства образования</w:t>
      </w:r>
    </w:p>
    <w:p w:rsidR="00C73645" w:rsidRPr="00B522B4" w:rsidRDefault="00C73645" w:rsidP="00C7364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522B4">
        <w:rPr>
          <w:rFonts w:ascii="Times New Roman" w:hAnsi="Times New Roman"/>
          <w:sz w:val="24"/>
        </w:rPr>
        <w:t xml:space="preserve"> и науки Российской Федерации</w:t>
      </w:r>
    </w:p>
    <w:p w:rsidR="00C73645" w:rsidRPr="006F50F6" w:rsidRDefault="00C73645" w:rsidP="00C73645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522B4">
        <w:rPr>
          <w:rFonts w:ascii="Times New Roman" w:hAnsi="Times New Roman"/>
          <w:sz w:val="24"/>
        </w:rPr>
        <w:t xml:space="preserve"> от 10 декабря 2013 г. № 1324</w:t>
      </w:r>
    </w:p>
    <w:p w:rsidR="00C73645" w:rsidRDefault="00C73645" w:rsidP="00C736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73645" w:rsidRPr="0056518E" w:rsidRDefault="00C73645" w:rsidP="00C736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6518E">
        <w:rPr>
          <w:rFonts w:ascii="Times New Roman" w:hAnsi="Times New Roman"/>
          <w:b/>
          <w:sz w:val="24"/>
        </w:rPr>
        <w:t xml:space="preserve">Показатели деятельности организации дополнительного образования, </w:t>
      </w:r>
    </w:p>
    <w:p w:rsidR="00C73645" w:rsidRPr="0056518E" w:rsidRDefault="00C73645" w:rsidP="00C736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6518E">
        <w:rPr>
          <w:rFonts w:ascii="Times New Roman" w:hAnsi="Times New Roman"/>
          <w:b/>
          <w:sz w:val="24"/>
        </w:rPr>
        <w:t>подлежащей самообследованию</w:t>
      </w:r>
    </w:p>
    <w:p w:rsidR="00C73645" w:rsidRPr="00F54AD7" w:rsidRDefault="00F54AD7" w:rsidP="00C73645">
      <w:pPr>
        <w:spacing w:after="0" w:line="240" w:lineRule="auto"/>
        <w:jc w:val="center"/>
        <w:rPr>
          <w:rFonts w:ascii="Times New Roman" w:hAnsi="Times New Roman"/>
        </w:rPr>
      </w:pPr>
      <w:r w:rsidRPr="00F54AD7">
        <w:rPr>
          <w:rFonts w:ascii="Times New Roman" w:hAnsi="Times New Roman"/>
          <w:sz w:val="24"/>
        </w:rPr>
        <w:t xml:space="preserve">(по состоянию </w:t>
      </w:r>
      <w:r w:rsidR="00760E5B" w:rsidRPr="00F54AD7">
        <w:rPr>
          <w:rFonts w:ascii="Times New Roman" w:hAnsi="Times New Roman"/>
          <w:sz w:val="24"/>
        </w:rPr>
        <w:t xml:space="preserve">на </w:t>
      </w:r>
      <w:r w:rsidR="00C73645" w:rsidRPr="00F54AD7">
        <w:rPr>
          <w:rFonts w:ascii="Times New Roman" w:hAnsi="Times New Roman"/>
          <w:sz w:val="24"/>
        </w:rPr>
        <w:t>01 апреля 2015 г.</w:t>
      </w:r>
      <w:r w:rsidRPr="00F54AD7">
        <w:rPr>
          <w:rFonts w:ascii="Times New Roman" w:hAnsi="Times New Roman"/>
          <w:sz w:val="24"/>
        </w:rPr>
        <w:t>)</w:t>
      </w:r>
    </w:p>
    <w:p w:rsidR="00C73645" w:rsidRPr="00681527" w:rsidRDefault="00C73645" w:rsidP="00C736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083" w:type="dxa"/>
        <w:tblCellMar>
          <w:left w:w="0" w:type="dxa"/>
          <w:right w:w="0" w:type="dxa"/>
        </w:tblCellMar>
        <w:tblLook w:val="04A0"/>
      </w:tblPr>
      <w:tblGrid>
        <w:gridCol w:w="823"/>
        <w:gridCol w:w="6026"/>
        <w:gridCol w:w="2234"/>
      </w:tblGrid>
      <w:tr w:rsidR="00C73645" w:rsidRPr="006E2BF6" w:rsidTr="001933BE">
        <w:trPr>
          <w:trHeight w:val="15"/>
        </w:trPr>
        <w:tc>
          <w:tcPr>
            <w:tcW w:w="630" w:type="dxa"/>
            <w:hideMark/>
          </w:tcPr>
          <w:p w:rsidR="00C73645" w:rsidRPr="006E2BF6" w:rsidRDefault="00C73645" w:rsidP="001933BE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6186" w:type="dxa"/>
            <w:hideMark/>
          </w:tcPr>
          <w:p w:rsidR="00C73645" w:rsidRPr="006E2BF6" w:rsidRDefault="00C73645" w:rsidP="001933BE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267" w:type="dxa"/>
            <w:hideMark/>
          </w:tcPr>
          <w:p w:rsidR="00C73645" w:rsidRPr="006E2BF6" w:rsidRDefault="00C73645" w:rsidP="001933BE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73645" w:rsidRPr="00681527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81527" w:rsidRDefault="00C73645" w:rsidP="001933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68152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81527" w:rsidRDefault="00C73645" w:rsidP="001933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68152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81527" w:rsidRDefault="00C73645" w:rsidP="001933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68152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</w:tr>
      <w:tr w:rsidR="00C73645" w:rsidRPr="006E2BF6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81527" w:rsidRDefault="00C73645" w:rsidP="001933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81527" w:rsidRDefault="00C73645" w:rsidP="001933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81527" w:rsidRDefault="00C73645" w:rsidP="001933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Образовательная деятельность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3014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еловек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Детей дошкольного возраста (3-7 лет)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65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1833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еловек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829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еловек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287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еловек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72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еловек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228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/7,6%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 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/1,2 %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253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человека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/8,4%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1.6.1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165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/5,5%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1.6.2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/1,5%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1.6.3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Дети-мигранты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43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человека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/1,4%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1.6.4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/0,5%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128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/4,2%</w:t>
            </w:r>
          </w:p>
        </w:tc>
      </w:tr>
      <w:tr w:rsidR="00C73645" w:rsidRPr="00C82188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C82188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218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1.8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C82188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218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C82188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218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1262 человека/41,8%</w:t>
            </w:r>
          </w:p>
        </w:tc>
      </w:tr>
      <w:tr w:rsidR="00C73645" w:rsidRPr="00C82188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C82188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218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1.8.1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C82188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218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муниципальном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C82188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8218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518 человек/17,1%</w:t>
            </w:r>
          </w:p>
        </w:tc>
      </w:tr>
      <w:tr w:rsidR="00C73645" w:rsidRPr="00873BC5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1.8.2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региональном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692 человека/22,9%</w:t>
            </w:r>
          </w:p>
        </w:tc>
      </w:tr>
      <w:tr w:rsidR="00C73645" w:rsidRPr="00873BC5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1.8.3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межрегиональном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10 человек/0,33%</w:t>
            </w:r>
          </w:p>
        </w:tc>
      </w:tr>
      <w:tr w:rsidR="00C73645" w:rsidRPr="00873BC5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1.8.4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федеральном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 человек/0,59%</w:t>
            </w:r>
          </w:p>
        </w:tc>
      </w:tr>
      <w:tr w:rsidR="00C73645" w:rsidRPr="00873BC5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1.8.5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международном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873BC5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73BC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 человека/0,79%</w:t>
            </w:r>
          </w:p>
        </w:tc>
      </w:tr>
      <w:tr w:rsidR="00C73645" w:rsidRPr="0010736C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а/9,68%</w:t>
            </w:r>
          </w:p>
        </w:tc>
      </w:tr>
      <w:tr w:rsidR="00C73645" w:rsidRPr="0010736C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1.9.1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муниципальном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126</w:t>
            </w: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4,1%</w:t>
            </w:r>
          </w:p>
        </w:tc>
      </w:tr>
      <w:tr w:rsidR="00C73645" w:rsidRPr="0010736C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1.9.2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региональном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142 человека/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4,7%</w:t>
            </w:r>
          </w:p>
        </w:tc>
      </w:tr>
      <w:tr w:rsidR="00C73645" w:rsidRPr="0010736C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1.9.3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межрегиональном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 человек/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0,16%</w:t>
            </w:r>
          </w:p>
        </w:tc>
      </w:tr>
      <w:tr w:rsidR="00C73645" w:rsidRPr="0010736C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1.9.4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федеральном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7 человек/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0,23%</w:t>
            </w:r>
          </w:p>
        </w:tc>
      </w:tr>
      <w:tr w:rsidR="00C73645" w:rsidRPr="0010736C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1.9.5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международном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10736C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0736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человек/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0,39%</w:t>
            </w:r>
          </w:p>
        </w:tc>
      </w:tr>
      <w:tr w:rsidR="00C73645" w:rsidRPr="00A26828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26828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2682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26828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2682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26828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185 человек/6,13</w:t>
            </w:r>
            <w:r w:rsidRPr="00A2682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</w:tr>
      <w:tr w:rsidR="00C73645" w:rsidRPr="003075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1.10.1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Муниципального уровня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158 человек/5,24%</w:t>
            </w:r>
          </w:p>
        </w:tc>
      </w:tr>
      <w:tr w:rsidR="00C73645" w:rsidRPr="003075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1.10.2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Регионального уровня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человек/0,03%</w:t>
            </w:r>
          </w:p>
        </w:tc>
      </w:tr>
      <w:tr w:rsidR="00C73645" w:rsidRPr="003075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1.10.3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Межрегионального уровня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человек/0%</w:t>
            </w:r>
          </w:p>
        </w:tc>
      </w:tr>
      <w:tr w:rsidR="00C73645" w:rsidRPr="003075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1.10.4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Федерального уровня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 человек/0,04%</w:t>
            </w:r>
          </w:p>
        </w:tc>
      </w:tr>
      <w:tr w:rsidR="00C73645" w:rsidRPr="003075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1.10.5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Международного уровня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3075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75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человек/0%</w:t>
            </w:r>
          </w:p>
        </w:tc>
      </w:tr>
      <w:tr w:rsidR="00C73645" w:rsidRPr="00AD4B6B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87 единиц</w:t>
            </w:r>
          </w:p>
        </w:tc>
      </w:tr>
      <w:tr w:rsidR="00C73645" w:rsidRPr="00AD4B6B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1.11.1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муниципальном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58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единиц</w:t>
            </w:r>
          </w:p>
        </w:tc>
      </w:tr>
      <w:tr w:rsidR="00C73645" w:rsidRPr="00AD4B6B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1.11.2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региональном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 единицы</w:t>
            </w:r>
          </w:p>
        </w:tc>
      </w:tr>
      <w:tr w:rsidR="00C73645" w:rsidRPr="00AD4B6B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1.11.3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межрегиональном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единиц</w:t>
            </w:r>
          </w:p>
        </w:tc>
      </w:tr>
      <w:tr w:rsidR="00C73645" w:rsidRPr="00AD4B6B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1.11.4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федеральном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единица</w:t>
            </w:r>
          </w:p>
        </w:tc>
      </w:tr>
      <w:tr w:rsidR="00C73645" w:rsidRPr="00AD4B6B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1.11.5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D4B6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 международном уровне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AD4B6B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единицы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73 человека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 человек/82%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 человек/34%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 человек/18%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1.16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человека/3%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1.17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41 человек/56%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1.17.1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 человека/44%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1.17.2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 человек/11 %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1.18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1.18.1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 5 лет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человек/15%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1.18.2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Свыше 30 лет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 человек/10%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1.19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 человека/33%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1.20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 человек/36,9%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75 человек/87,2%</w:t>
            </w:r>
          </w:p>
        </w:tc>
      </w:tr>
      <w:tr w:rsidR="00C73645" w:rsidRPr="00BA283E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BA283E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A283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 человек/6,9%</w:t>
            </w:r>
          </w:p>
        </w:tc>
      </w:tr>
      <w:tr w:rsidR="00C73645" w:rsidRPr="00997509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645" w:rsidRPr="00997509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1.23.1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 3 года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 единицы</w:t>
            </w:r>
          </w:p>
        </w:tc>
      </w:tr>
      <w:tr w:rsidR="00C73645" w:rsidRPr="00997509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1.23.2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 отчетный период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 единица</w:t>
            </w:r>
          </w:p>
        </w:tc>
      </w:tr>
      <w:tr w:rsidR="00C73645" w:rsidRPr="00997509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997509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9750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b/>
                <w:szCs w:val="21"/>
                <w:lang w:eastAsia="ru-RU"/>
              </w:rPr>
              <w:t>2.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b/>
                <w:szCs w:val="21"/>
                <w:lang w:eastAsia="ru-RU"/>
              </w:rPr>
              <w:t>Инфраструктура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единицы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единиц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Учебный класс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единиц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Лаборатория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единиц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Мастерская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единицы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Танцевальный класс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единиц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единица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2.2.6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Бассейн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единиц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единица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2.3.1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Актовый зал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единица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2.3.2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Концертный зал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единиц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2.3.3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Игровое помещение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единиц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2.5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2.6.1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2.6.2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 медиатекой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2.6.3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2.6.4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2.6.5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C73645" w:rsidRPr="00644753" w:rsidTr="001933BE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645" w:rsidRPr="00644753" w:rsidRDefault="00C73645" w:rsidP="001933BE">
            <w:pPr>
              <w:spacing w:after="0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572 человек/</w:t>
            </w:r>
            <w:r w:rsidRPr="0064475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19 /%</w:t>
            </w:r>
          </w:p>
        </w:tc>
      </w:tr>
    </w:tbl>
    <w:p w:rsidR="00C73645" w:rsidRDefault="00C73645" w:rsidP="000F1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F6E0C" w:rsidRDefault="005F6E0C" w:rsidP="005F6E0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6E0C">
        <w:rPr>
          <w:rFonts w:ascii="Times New Roman" w:hAnsi="Times New Roman"/>
          <w:b/>
          <w:sz w:val="24"/>
          <w:szCs w:val="24"/>
        </w:rPr>
        <w:t xml:space="preserve">2. Основные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учреждения </w:t>
      </w:r>
      <w:r w:rsidRPr="005F6E0C">
        <w:rPr>
          <w:rFonts w:ascii="Times New Roman" w:hAnsi="Times New Roman"/>
          <w:b/>
          <w:sz w:val="24"/>
          <w:szCs w:val="24"/>
        </w:rPr>
        <w:t>за отчетные период</w:t>
      </w:r>
    </w:p>
    <w:p w:rsidR="004E56E5" w:rsidRPr="00094942" w:rsidRDefault="004E56E5" w:rsidP="005F6E0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94942">
        <w:rPr>
          <w:rFonts w:ascii="Times New Roman" w:hAnsi="Times New Roman"/>
          <w:b/>
          <w:i/>
          <w:sz w:val="24"/>
          <w:szCs w:val="24"/>
        </w:rPr>
        <w:t>Образовательная деятельность (перечень реализуемых образовательных программ дополнительного образования детей)</w:t>
      </w:r>
    </w:p>
    <w:tbl>
      <w:tblPr>
        <w:tblpPr w:leftFromText="180" w:rightFromText="180" w:vertAnchor="text" w:horzAnchor="margin" w:tblpXSpec="center" w:tblpY="38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897"/>
      </w:tblGrid>
      <w:tr w:rsidR="00010035" w:rsidTr="00010035">
        <w:trPr>
          <w:trHeight w:val="276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35" w:rsidRPr="00010035" w:rsidRDefault="00010035" w:rsidP="004E5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03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35" w:rsidRPr="004E56E5" w:rsidRDefault="00010035" w:rsidP="000100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035">
              <w:rPr>
                <w:rFonts w:ascii="Times New Roman" w:hAnsi="Times New Roman"/>
                <w:b/>
                <w:sz w:val="24"/>
                <w:szCs w:val="24"/>
              </w:rPr>
              <w:t>Дополнительные образовательные программы, реализуемые за счет средств соответствующего бюджета бюджетной системы Российской Федерации</w:t>
            </w:r>
          </w:p>
          <w:p w:rsidR="00010035" w:rsidRPr="004E56E5" w:rsidRDefault="00010035" w:rsidP="004E5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«Начальное техническое моделирование на основе занятий оригами»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«Оператор ПК»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 xml:space="preserve">«Программирование в среде </w:t>
            </w:r>
            <w:r w:rsidRPr="004E56E5">
              <w:rPr>
                <w:rFonts w:ascii="Times New Roman" w:hAnsi="Times New Roman"/>
                <w:sz w:val="24"/>
                <w:szCs w:val="24"/>
                <w:lang w:val="en-US"/>
              </w:rPr>
              <w:t>Turbo</w:t>
            </w:r>
            <w:r w:rsidRPr="004E5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6E5">
              <w:rPr>
                <w:rFonts w:ascii="Times New Roman" w:hAnsi="Times New Roman"/>
                <w:sz w:val="24"/>
                <w:szCs w:val="24"/>
                <w:lang w:val="en-US"/>
              </w:rPr>
              <w:t>Pascal</w:t>
            </w:r>
            <w:r w:rsidRPr="004E56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«Моделирование и управление в робототехнике»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«Настольно-издательская деятельность на ПК и журналистика»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«Юный водитель»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«Художественное конструирование. Вязание»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«Художественное конструирование и изготовление сувениров»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«Автомобилист»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Основы общения с ПК. Логическая культура»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«Компьютерный дизайн»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«Программирование на языках C, С ++, Visual C»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«Системный администратор»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«Web-дизайн для всех»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«Основы конструирования и программирования робототехники»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«Трехмерное моделирование на основе Blender»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«Трехмерное моделирование»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«Основы фото и видеотворчества»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«Осваиваем автомобиль»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«Автодело»</w:t>
            </w:r>
          </w:p>
        </w:tc>
      </w:tr>
      <w:tr w:rsidR="004E56E5" w:rsidTr="005A41E2">
        <w:trPr>
          <w:trHeight w:val="70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>«Астрономический калейдоскоп»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>«Земля и Вселенная»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сайтов и </w:t>
            </w:r>
            <w:r w:rsidRPr="004E5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4E56E5">
              <w:rPr>
                <w:rFonts w:ascii="Times New Roman" w:hAnsi="Times New Roman" w:cs="Times New Roman"/>
                <w:sz w:val="24"/>
                <w:szCs w:val="24"/>
              </w:rPr>
              <w:t>-программирование»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«Приборостроение, автоматика, электроника»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«Начальные шаги в освоении ТРИЗ»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«Начальное техническое моделирование и конструирование»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«Авиамоделирование»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«Ступени интеллекта. Шахматы»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«Шахматы – первые шаги»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«Способен каждый. Шахматы»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«Шахматы и развивающая информатика»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«Шахматы как система воспитания творческой личности»</w:t>
            </w:r>
          </w:p>
        </w:tc>
      </w:tr>
      <w:tr w:rsidR="004E56E5" w:rsidTr="005A41E2">
        <w:trPr>
          <w:trHeight w:val="265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«Мотоспорт»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«Художественное конструирование и моделирование игрушек»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«Развитие интеллекта младших школьников через освоение искусства оригами»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«Художественная роспись»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«Основы дизайнерского мастерства»</w:t>
            </w:r>
          </w:p>
        </w:tc>
      </w:tr>
      <w:tr w:rsidR="004E56E5" w:rsidTr="005A41E2">
        <w:trPr>
          <w:trHeight w:val="196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«Бабушкин сундук. Основы шитья, рукоделия и художественного оформления изделий»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«Освоение народных традиций в прикладном творчестве»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«Театрально-игровая сказкотерапия»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«Автобезопасность. Мы пешеходы»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«Автобезопасность. Учись быть пешеходом»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«Волшебный мир народного творчества»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«Театральные игры»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«Клуб общения на иностранном языке (английский язык)»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«Обрядовый фольклор и традиционные ремесла»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«Акробатика»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«Современные спортивные танцы»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«Восточные единоборства»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«Спортивное и городское ориентирование»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«Твори, выдумывай, решай»</w:t>
            </w:r>
          </w:p>
        </w:tc>
      </w:tr>
      <w:tr w:rsidR="004E56E5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E5" w:rsidRPr="004E56E5" w:rsidRDefault="004E56E5" w:rsidP="004E5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6E5">
              <w:rPr>
                <w:rFonts w:ascii="Times New Roman" w:hAnsi="Times New Roman"/>
                <w:sz w:val="24"/>
                <w:szCs w:val="24"/>
              </w:rPr>
              <w:t>«Иностранный язык (английский язык)»</w:t>
            </w:r>
          </w:p>
        </w:tc>
      </w:tr>
      <w:tr w:rsidR="00623AA2" w:rsidRPr="004E56E5" w:rsidTr="00623AA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A2" w:rsidRPr="00623AA2" w:rsidRDefault="00623AA2" w:rsidP="00623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AA2"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программы, реализуемые на платной основе</w:t>
            </w:r>
          </w:p>
        </w:tc>
      </w:tr>
      <w:tr w:rsidR="005A41E2" w:rsidTr="005A41E2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4E56E5" w:rsidRDefault="005A41E2" w:rsidP="004E5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010035" w:rsidRDefault="00010035" w:rsidP="004E5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41E2" w:rsidRPr="00010035">
              <w:rPr>
                <w:rFonts w:ascii="Times New Roman" w:hAnsi="Times New Roman"/>
                <w:bCs/>
                <w:sz w:val="24"/>
                <w:szCs w:val="24"/>
              </w:rPr>
              <w:t>Познаем мир вместе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5A41E2" w:rsidRPr="004E56E5" w:rsidTr="001933BE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4E56E5" w:rsidRDefault="005A41E2" w:rsidP="005A4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010035" w:rsidRDefault="00010035" w:rsidP="00193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41E2" w:rsidRPr="00010035">
              <w:rPr>
                <w:rFonts w:ascii="Times New Roman" w:hAnsi="Times New Roman"/>
                <w:bCs/>
                <w:sz w:val="24"/>
                <w:szCs w:val="24"/>
              </w:rPr>
              <w:t>Основы физической культуры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5A41E2" w:rsidRPr="004E56E5" w:rsidTr="001933BE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4E56E5" w:rsidRDefault="005A41E2" w:rsidP="005A4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010035" w:rsidRDefault="00010035" w:rsidP="00193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41E2" w:rsidRPr="00010035">
              <w:rPr>
                <w:rFonts w:ascii="Times New Roman" w:hAnsi="Times New Roman"/>
                <w:bCs/>
                <w:sz w:val="24"/>
                <w:szCs w:val="24"/>
              </w:rPr>
              <w:t>Первые ступеньки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5A41E2" w:rsidRPr="004E56E5" w:rsidTr="001933BE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4E56E5" w:rsidRDefault="005A41E2" w:rsidP="005A4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010035" w:rsidRDefault="00010035" w:rsidP="00193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41E2" w:rsidRPr="00010035">
              <w:rPr>
                <w:rFonts w:ascii="Times New Roman" w:hAnsi="Times New Roman"/>
                <w:bCs/>
                <w:sz w:val="24"/>
                <w:szCs w:val="24"/>
              </w:rPr>
              <w:t>Я умею, я могу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5A41E2" w:rsidRPr="004E56E5" w:rsidTr="001933BE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4E56E5" w:rsidRDefault="005A41E2" w:rsidP="005A4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010035" w:rsidRDefault="00010035" w:rsidP="00193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41E2" w:rsidRPr="00010035">
              <w:rPr>
                <w:rFonts w:ascii="Times New Roman" w:hAnsi="Times New Roman"/>
                <w:bCs/>
                <w:sz w:val="24"/>
                <w:szCs w:val="24"/>
              </w:rPr>
              <w:t>Сказкотерапия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5A41E2" w:rsidRPr="004E56E5" w:rsidTr="005A41E2">
        <w:trPr>
          <w:trHeight w:val="70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4E56E5" w:rsidRDefault="00010035" w:rsidP="00193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010035" w:rsidRDefault="00010035" w:rsidP="005A4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10035">
              <w:rPr>
                <w:rFonts w:ascii="Times New Roman" w:hAnsi="Times New Roman"/>
                <w:sz w:val="24"/>
                <w:szCs w:val="24"/>
              </w:rPr>
              <w:t>Шаг за шагом. Английский язык для начинающих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41E2" w:rsidRPr="004E56E5" w:rsidTr="001933BE"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4E56E5" w:rsidRDefault="005A41E2" w:rsidP="00193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2" w:rsidRPr="00010035" w:rsidRDefault="00010035" w:rsidP="00193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A41E2" w:rsidRPr="00010035">
              <w:rPr>
                <w:rFonts w:ascii="Times New Roman" w:hAnsi="Times New Roman"/>
                <w:sz w:val="24"/>
                <w:szCs w:val="24"/>
              </w:rPr>
              <w:t>Клуб изучения английского языка «В гостях у мишки Тедди»</w:t>
            </w:r>
          </w:p>
        </w:tc>
      </w:tr>
    </w:tbl>
    <w:p w:rsidR="004E56E5" w:rsidRDefault="004E56E5" w:rsidP="004E56E5">
      <w:pPr>
        <w:pStyle w:val="5"/>
        <w:shd w:val="clear" w:color="auto" w:fill="FFFFFF"/>
        <w:spacing w:before="0" w:beforeAutospacing="0" w:after="0" w:afterAutospacing="0"/>
        <w:ind w:right="30"/>
        <w:rPr>
          <w:sz w:val="24"/>
          <w:szCs w:val="24"/>
        </w:rPr>
      </w:pPr>
    </w:p>
    <w:p w:rsidR="000F1275" w:rsidRPr="005D2EA0" w:rsidRDefault="000F1275" w:rsidP="005D2EA0">
      <w:pPr>
        <w:pStyle w:val="5"/>
        <w:shd w:val="clear" w:color="auto" w:fill="FFFFFF"/>
        <w:spacing w:before="0" w:beforeAutospacing="0" w:after="0" w:afterAutospacing="0"/>
        <w:ind w:right="30"/>
        <w:rPr>
          <w:i/>
          <w:sz w:val="24"/>
          <w:szCs w:val="24"/>
        </w:rPr>
      </w:pPr>
      <w:r w:rsidRPr="005D2EA0">
        <w:rPr>
          <w:i/>
          <w:sz w:val="24"/>
          <w:szCs w:val="24"/>
        </w:rPr>
        <w:t>Проектная деятельность, новые педагогические и ученические проекты</w:t>
      </w:r>
      <w:r w:rsidR="005D2EA0" w:rsidRPr="005D2EA0">
        <w:rPr>
          <w:i/>
          <w:sz w:val="24"/>
          <w:szCs w:val="24"/>
        </w:rPr>
        <w:t>, развитие технического творчества:</w:t>
      </w:r>
    </w:p>
    <w:p w:rsidR="00E10000" w:rsidRPr="005D2EA0" w:rsidRDefault="000F1275" w:rsidP="005D2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70A">
        <w:rPr>
          <w:rFonts w:ascii="Times New Roman" w:hAnsi="Times New Roman"/>
          <w:sz w:val="24"/>
          <w:szCs w:val="24"/>
        </w:rPr>
        <w:t xml:space="preserve">Развитие технического творчества происходит на всех этапах деятельности учреждения - от организации познавательных программ и массовых мероприятий до создания и внедрения новых образовательных программ. </w:t>
      </w:r>
      <w:r w:rsidR="00E10000" w:rsidRPr="0040770A">
        <w:rPr>
          <w:rFonts w:ascii="Times New Roman" w:hAnsi="Times New Roman"/>
          <w:sz w:val="24"/>
          <w:szCs w:val="24"/>
        </w:rPr>
        <w:t>Конкретный пример – опыт работы научно-</w:t>
      </w:r>
      <w:r w:rsidR="00E10000" w:rsidRPr="005D2EA0">
        <w:rPr>
          <w:rFonts w:ascii="Times New Roman" w:hAnsi="Times New Roman"/>
          <w:sz w:val="24"/>
          <w:szCs w:val="24"/>
        </w:rPr>
        <w:t>исследовательской  лаборатории старшеклассников (по профилю «Астрономия») на базе ЦДЮТТ Кировского района. Она представляет собой</w:t>
      </w:r>
      <w:r w:rsidR="00E10000" w:rsidRPr="005D2EA0">
        <w:rPr>
          <w:rFonts w:ascii="Times New Roman" w:hAnsi="Times New Roman"/>
          <w:b/>
          <w:sz w:val="24"/>
          <w:szCs w:val="24"/>
        </w:rPr>
        <w:t xml:space="preserve"> </w:t>
      </w:r>
      <w:r w:rsidR="00E10000" w:rsidRPr="005D2EA0">
        <w:rPr>
          <w:rFonts w:ascii="Times New Roman" w:hAnsi="Times New Roman"/>
          <w:sz w:val="24"/>
          <w:szCs w:val="24"/>
        </w:rPr>
        <w:t>систему взаимодействующих научно-технических коллективов дополнительного образования, объединенных в единой научной, методической, административной среде</w:t>
      </w:r>
      <w:r w:rsidR="005D2EA0" w:rsidRPr="005D2EA0">
        <w:rPr>
          <w:rFonts w:ascii="Times New Roman" w:hAnsi="Times New Roman"/>
          <w:sz w:val="24"/>
          <w:szCs w:val="24"/>
        </w:rPr>
        <w:t xml:space="preserve"> (1 уровень: образовательная программа «Астрономический калейдоскоп» (13-15 лет); 2 уровень: образовательная программа «Земля и Вселенная» (14-17 лет)</w:t>
      </w:r>
      <w:r w:rsidR="00E10000" w:rsidRPr="005D2EA0">
        <w:rPr>
          <w:rFonts w:ascii="Times New Roman" w:hAnsi="Times New Roman"/>
          <w:sz w:val="24"/>
          <w:szCs w:val="24"/>
        </w:rPr>
        <w:t xml:space="preserve">. Приходя сюда, подростки попадают в уникальную среду, которая позволяет получить не обрывочные знания (которые можно самостоятельно почерпнуть из литературы, Интернета, занимаясь самообразованием, посещая Планетарий), а структурированную систему знаний, а также исследовательских навыков. Обучение в лаборатории становится мощным стимулом для дальнейшего интеллектуального роста талантливых и одаренных детей и подростков. Этому  </w:t>
      </w:r>
      <w:r w:rsidR="00E10000" w:rsidRPr="005D2EA0">
        <w:rPr>
          <w:rFonts w:ascii="Times New Roman" w:hAnsi="Times New Roman"/>
          <w:sz w:val="24"/>
          <w:szCs w:val="24"/>
        </w:rPr>
        <w:lastRenderedPageBreak/>
        <w:t xml:space="preserve">способствует постоянная необходимость работать с большим количеством научно-технической информации, вести дискуссии, взаимодействовать с учеными и специалистами, заниматься самообразованием. Учащиеся участвуют в олимпиадах, конкурсах, конференциях, публикуют свои работы в различных сборниках. Необходимо отметить, что при этом интеллектуальный рост происходит комплексно – это не только развитие технического, инженерного мышления, но и  расширение кругозора в гуманитарных областях (в программу включены вопросы из области истории, культурологии, обширный практикум по английскому языку). Все это позволяет воспитывать не просто узконаправленного специалиста, а интеллектуала в широком смысле слова. </w:t>
      </w:r>
      <w:r w:rsidR="00E10000" w:rsidRPr="005615A5">
        <w:rPr>
          <w:rFonts w:ascii="Times New Roman" w:hAnsi="Times New Roman"/>
          <w:sz w:val="24"/>
          <w:szCs w:val="24"/>
          <w:u w:val="single"/>
        </w:rPr>
        <w:t>Практическая часть работы осуществляется благодаря наличию в ЦДЮТТ обсерватории, современных программных продуктов (позволяющих создать визуализацию звездного неба, солнечной системы, межзвездных полетов).</w:t>
      </w:r>
      <w:r w:rsidR="00E10000" w:rsidRPr="005D2EA0">
        <w:rPr>
          <w:rFonts w:ascii="Times New Roman" w:hAnsi="Times New Roman"/>
          <w:sz w:val="24"/>
          <w:szCs w:val="24"/>
        </w:rPr>
        <w:t xml:space="preserve"> В работе с одаренными подростками, пришедшими заниматься в нашу лабораторию, в полной мере используется индивидуальный подход – индивидуальные образовательные маршруты, работа над личными проектами. За время существования научно-исследовательской лаборатории ее учащиеся добились серьезных успехов. Это участие в конференциях, проектах, победы в олимпиадах и конкурсах, публикации научных работ в сборниках.</w:t>
      </w:r>
    </w:p>
    <w:p w:rsidR="00E10000" w:rsidRPr="00E10000" w:rsidRDefault="00E10000" w:rsidP="005D2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000">
        <w:rPr>
          <w:rFonts w:ascii="Times New Roman" w:hAnsi="Times New Roman"/>
          <w:sz w:val="24"/>
          <w:szCs w:val="24"/>
        </w:rPr>
        <w:t xml:space="preserve">Из последних достижений </w:t>
      </w:r>
      <w:r w:rsidR="005D2EA0">
        <w:rPr>
          <w:rFonts w:ascii="Times New Roman" w:hAnsi="Times New Roman"/>
          <w:sz w:val="24"/>
          <w:szCs w:val="24"/>
        </w:rPr>
        <w:t xml:space="preserve">объединения </w:t>
      </w:r>
      <w:r w:rsidRPr="00E10000">
        <w:rPr>
          <w:rFonts w:ascii="Times New Roman" w:hAnsi="Times New Roman"/>
          <w:sz w:val="24"/>
          <w:szCs w:val="24"/>
        </w:rPr>
        <w:t xml:space="preserve">можно назвать - диплом 1 степени в </w:t>
      </w:r>
      <w:r w:rsidRPr="00E10000">
        <w:rPr>
          <w:rFonts w:ascii="Times New Roman" w:hAnsi="Times New Roman"/>
          <w:sz w:val="24"/>
          <w:szCs w:val="24"/>
          <w:lang w:val="en-US"/>
        </w:rPr>
        <w:t>VII</w:t>
      </w:r>
      <w:r w:rsidRPr="00E10000">
        <w:rPr>
          <w:rFonts w:ascii="Times New Roman" w:hAnsi="Times New Roman"/>
          <w:sz w:val="24"/>
          <w:szCs w:val="24"/>
        </w:rPr>
        <w:t xml:space="preserve"> открытой Петербургской научно-практической конференции старшеклассников</w:t>
      </w:r>
      <w:r w:rsidR="00FC29C3">
        <w:rPr>
          <w:rFonts w:ascii="Times New Roman" w:hAnsi="Times New Roman"/>
          <w:sz w:val="24"/>
          <w:szCs w:val="24"/>
        </w:rPr>
        <w:t xml:space="preserve">; </w:t>
      </w:r>
      <w:r w:rsidR="005615A5">
        <w:rPr>
          <w:rFonts w:ascii="Times New Roman" w:hAnsi="Times New Roman"/>
          <w:sz w:val="24"/>
          <w:szCs w:val="24"/>
        </w:rPr>
        <w:t xml:space="preserve">дипломы 1,2  и 3 степени в </w:t>
      </w:r>
      <w:r w:rsidRPr="00E10000">
        <w:rPr>
          <w:rFonts w:ascii="Times New Roman" w:hAnsi="Times New Roman"/>
          <w:sz w:val="24"/>
          <w:szCs w:val="24"/>
        </w:rPr>
        <w:t>23-ей Всероссийской научной конференции учащихся «Интеллектуаль</w:t>
      </w:r>
      <w:r w:rsidR="005615A5">
        <w:rPr>
          <w:rFonts w:ascii="Times New Roman" w:hAnsi="Times New Roman"/>
          <w:sz w:val="24"/>
          <w:szCs w:val="24"/>
        </w:rPr>
        <w:t>ное возрождение»,</w:t>
      </w:r>
      <w:r w:rsidR="00FC29C3">
        <w:rPr>
          <w:rFonts w:ascii="Times New Roman" w:hAnsi="Times New Roman"/>
          <w:sz w:val="24"/>
          <w:szCs w:val="24"/>
        </w:rPr>
        <w:t xml:space="preserve"> </w:t>
      </w:r>
      <w:r w:rsidRPr="00E10000">
        <w:rPr>
          <w:rFonts w:ascii="Times New Roman" w:hAnsi="Times New Roman"/>
          <w:sz w:val="24"/>
          <w:szCs w:val="24"/>
        </w:rPr>
        <w:t>2 диплома победителя в конкурсе «Россия – великая космическая держава»</w:t>
      </w:r>
      <w:r w:rsidR="00FC29C3">
        <w:rPr>
          <w:rFonts w:ascii="Times New Roman" w:hAnsi="Times New Roman"/>
          <w:sz w:val="24"/>
          <w:szCs w:val="24"/>
        </w:rPr>
        <w:t xml:space="preserve">; </w:t>
      </w:r>
      <w:r w:rsidRPr="00E10000">
        <w:rPr>
          <w:rFonts w:ascii="Times New Roman" w:hAnsi="Times New Roman"/>
          <w:sz w:val="24"/>
          <w:szCs w:val="24"/>
        </w:rPr>
        <w:t>Диплом 2 степени и дипломы лауреатов на межрегиональной олимпиаде школьников «Будущие и</w:t>
      </w:r>
      <w:r w:rsidR="005615A5">
        <w:rPr>
          <w:rFonts w:ascii="Times New Roman" w:hAnsi="Times New Roman"/>
          <w:sz w:val="24"/>
          <w:szCs w:val="24"/>
        </w:rPr>
        <w:t>сследователи – будущее науки» (</w:t>
      </w:r>
      <w:r w:rsidRPr="00E10000">
        <w:rPr>
          <w:rFonts w:ascii="Times New Roman" w:hAnsi="Times New Roman"/>
          <w:sz w:val="24"/>
          <w:szCs w:val="24"/>
        </w:rPr>
        <w:t>г. Саров),</w:t>
      </w:r>
      <w:r w:rsidR="00FC29C3">
        <w:rPr>
          <w:rFonts w:ascii="Times New Roman" w:hAnsi="Times New Roman"/>
          <w:sz w:val="24"/>
          <w:szCs w:val="24"/>
        </w:rPr>
        <w:t xml:space="preserve"> </w:t>
      </w:r>
      <w:r w:rsidRPr="00E10000">
        <w:rPr>
          <w:rFonts w:ascii="Times New Roman" w:hAnsi="Times New Roman"/>
          <w:sz w:val="24"/>
          <w:szCs w:val="24"/>
        </w:rPr>
        <w:t>диплом призера на 20й Всероссийской олимпиаде школьников по астрономии (г. Орел).</w:t>
      </w:r>
    </w:p>
    <w:p w:rsidR="007B22FA" w:rsidRPr="008830BD" w:rsidRDefault="000F1275" w:rsidP="005D2EA0">
      <w:pPr>
        <w:pStyle w:val="5"/>
        <w:shd w:val="clear" w:color="auto" w:fill="FFFFFF"/>
        <w:spacing w:before="0" w:beforeAutospacing="0" w:after="0" w:afterAutospacing="0"/>
        <w:ind w:left="30" w:right="30"/>
        <w:jc w:val="both"/>
        <w:rPr>
          <w:b w:val="0"/>
          <w:sz w:val="24"/>
          <w:szCs w:val="24"/>
        </w:rPr>
      </w:pPr>
      <w:r w:rsidRPr="008830BD">
        <w:rPr>
          <w:b w:val="0"/>
          <w:sz w:val="24"/>
          <w:szCs w:val="24"/>
        </w:rPr>
        <w:t xml:space="preserve">В отделе информационных технологий в течение нескольких лет реализуется такое инновационное направление образовательной деятельности, как робототехника (разработаны три образовательные программы дополнительного образования детей).  Первой прошла апробацию программа «Элементы моделирования и программирования в средах Logo-Lego», результаты показали, что данное направление востребовано. Более всего обучающихся привлекала возможность самостоятельно моделировать из Lego-конструктора, а затем программировать. Далее ребятам была предложена программа «Основы конструирования и программирования робототехники». Данная программа знакомит обучающихся с инновационными технологиями в области робототехники. Отличительным </w:t>
      </w:r>
      <w:r w:rsidR="005615A5">
        <w:rPr>
          <w:b w:val="0"/>
          <w:sz w:val="24"/>
          <w:szCs w:val="24"/>
        </w:rPr>
        <w:t>признаком</w:t>
      </w:r>
      <w:r w:rsidRPr="008830BD">
        <w:rPr>
          <w:b w:val="0"/>
          <w:sz w:val="24"/>
          <w:szCs w:val="24"/>
        </w:rPr>
        <w:t xml:space="preserve"> данной программы является то, что конструированию и программированию с научным подходом к таким вопросам как кинетика, кинематика, моделирование, обучаются дети с </w:t>
      </w:r>
      <w:r w:rsidR="00A87FDE" w:rsidRPr="008830BD">
        <w:rPr>
          <w:b w:val="0"/>
          <w:sz w:val="24"/>
          <w:szCs w:val="24"/>
        </w:rPr>
        <w:t>8</w:t>
      </w:r>
      <w:r w:rsidRPr="008830BD">
        <w:rPr>
          <w:b w:val="0"/>
          <w:sz w:val="24"/>
          <w:szCs w:val="24"/>
        </w:rPr>
        <w:t xml:space="preserve"> лет, в то время как обычно возраст учащихся по подобным программам гораздо старше. Следующей ступенью обучения предполагается реализация программы «Моделирование и управление в робототехнике». Отличительной особенностью является изучение новой профессиональной среды программирования роботов-андроидов, включение в программу научных понятий и исследовательской работы. В настоящий момент наши ученики готовятся к участию во Всероссийском конкурсе по робототехнике. Кроме того, в отделе информационных технологий реализуется программа «Intel – путь к успеху» (совместно с АППО). </w:t>
      </w:r>
    </w:p>
    <w:p w:rsidR="00062143" w:rsidRPr="0081580D" w:rsidRDefault="00062143" w:rsidP="005F6E0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1580D">
        <w:rPr>
          <w:rFonts w:ascii="Times New Roman" w:hAnsi="Times New Roman"/>
          <w:b/>
          <w:i/>
          <w:sz w:val="24"/>
          <w:szCs w:val="24"/>
        </w:rPr>
        <w:t xml:space="preserve">Учебно-воспитательная и организационно-массовая работа </w:t>
      </w:r>
    </w:p>
    <w:p w:rsidR="00062143" w:rsidRPr="0081580D" w:rsidRDefault="00062143" w:rsidP="005F6E0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bCs/>
          <w:iCs/>
          <w:sz w:val="24"/>
          <w:szCs w:val="24"/>
        </w:rPr>
        <w:t>Цель: с</w:t>
      </w:r>
      <w:r w:rsidRPr="0081580D">
        <w:rPr>
          <w:rFonts w:ascii="Times New Roman" w:hAnsi="Times New Roman"/>
          <w:sz w:val="24"/>
          <w:szCs w:val="24"/>
        </w:rPr>
        <w:t>оздание условий для формирования у учащихся правового сознания и компетентностей, мотивации к созидательной деятельности, осознанному и самостоятельному выбору здорового образа жизни посредством вовлечения детей и подростков в образовательную деятельность и систему массовых мероприятий.</w:t>
      </w:r>
    </w:p>
    <w:p w:rsidR="00062143" w:rsidRPr="0081580D" w:rsidRDefault="00062143" w:rsidP="005F6E0C">
      <w:pPr>
        <w:pStyle w:val="aa"/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81580D">
        <w:rPr>
          <w:rFonts w:ascii="Times New Roman" w:hAnsi="Times New Roman"/>
          <w:bCs/>
          <w:iCs/>
          <w:sz w:val="24"/>
          <w:szCs w:val="24"/>
        </w:rPr>
        <w:t>Задачи:</w:t>
      </w:r>
      <w:r w:rsidR="005615A5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62143" w:rsidRPr="0081580D" w:rsidRDefault="00062143" w:rsidP="005F6E0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 xml:space="preserve">повышение уровня общекультурной компетентности учащихся;                              </w:t>
      </w:r>
    </w:p>
    <w:p w:rsidR="00062143" w:rsidRPr="0081580D" w:rsidRDefault="00062143" w:rsidP="005F6E0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сохранение и развитие социокультурной среды, традиций  учреждения;</w:t>
      </w:r>
    </w:p>
    <w:p w:rsidR="00062143" w:rsidRPr="0081580D" w:rsidRDefault="00062143" w:rsidP="005F6E0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пропаганда ценностного отношения к семье, семейному образу жизни;</w:t>
      </w:r>
    </w:p>
    <w:p w:rsidR="00062143" w:rsidRPr="0081580D" w:rsidRDefault="00062143" w:rsidP="0073278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lastRenderedPageBreak/>
        <w:t>формирование у учащихся нравственной, гражданской позиции, навыков толерантного поведения;</w:t>
      </w:r>
    </w:p>
    <w:p w:rsidR="00062143" w:rsidRPr="0081580D" w:rsidRDefault="00062143" w:rsidP="0073278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профилактика антисоциального поведения и экстремизма, безнадзорности и правонарушений детей и подростков;</w:t>
      </w:r>
    </w:p>
    <w:p w:rsidR="00062143" w:rsidRPr="0081580D" w:rsidRDefault="00062143" w:rsidP="0073278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профилактика детского дорожно-транспортного травматизма и пропаганда безопасности дорожного движения;</w:t>
      </w:r>
    </w:p>
    <w:p w:rsidR="00062143" w:rsidRPr="0081580D" w:rsidRDefault="00062143" w:rsidP="0073278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совершенствование системы воспитания для обеспечения эффективности дополнительного образования в соответствии со стратегией развития российского образования;</w:t>
      </w:r>
    </w:p>
    <w:p w:rsidR="00062143" w:rsidRPr="0081580D" w:rsidRDefault="00062143" w:rsidP="00732784">
      <w:pPr>
        <w:numPr>
          <w:ilvl w:val="0"/>
          <w:numId w:val="8"/>
        </w:numPr>
        <w:spacing w:after="0" w:line="240" w:lineRule="auto"/>
        <w:ind w:left="0" w:right="287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обеспечение качественного образования и воспитания школьников на основе взаимодействия основного и дополнительного образования, учета равных и разных стартовых возможностей детей, формирования творческих компетенций всех участников образовательного процесса, умения учиться, способности к самореализации, адаптации к переменам, рациональному выбору, продуктивному общению, позитивной социальной активности;</w:t>
      </w:r>
    </w:p>
    <w:p w:rsidR="00062143" w:rsidRPr="0081580D" w:rsidRDefault="00062143" w:rsidP="00732784">
      <w:pPr>
        <w:numPr>
          <w:ilvl w:val="0"/>
          <w:numId w:val="8"/>
        </w:numPr>
        <w:spacing w:after="0" w:line="240" w:lineRule="auto"/>
        <w:ind w:left="0" w:right="287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создание условий для обеспечения роста социальной зрелости учащихся, их готовности к жизненному самоопределению;</w:t>
      </w:r>
    </w:p>
    <w:p w:rsidR="00062143" w:rsidRPr="0081580D" w:rsidRDefault="00062143" w:rsidP="00732784">
      <w:pPr>
        <w:numPr>
          <w:ilvl w:val="0"/>
          <w:numId w:val="8"/>
        </w:numPr>
        <w:spacing w:after="0" w:line="240" w:lineRule="auto"/>
        <w:ind w:left="0" w:right="287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развитие здоровьесберегающей среды, способствующей формированию у школьников потребности в ведении здорового образа жизни;</w:t>
      </w:r>
    </w:p>
    <w:p w:rsidR="00062143" w:rsidRPr="0081580D" w:rsidRDefault="00062143" w:rsidP="00732784">
      <w:pPr>
        <w:pStyle w:val="a3"/>
        <w:widowControl/>
        <w:numPr>
          <w:ilvl w:val="0"/>
          <w:numId w:val="8"/>
        </w:numPr>
        <w:suppressAutoHyphens w:val="0"/>
        <w:ind w:left="0" w:firstLine="0"/>
        <w:contextualSpacing/>
        <w:jc w:val="both"/>
        <w:rPr>
          <w:rFonts w:cs="Times New Roman"/>
        </w:rPr>
      </w:pPr>
      <w:r w:rsidRPr="0081580D">
        <w:rPr>
          <w:rFonts w:cs="Times New Roman"/>
        </w:rPr>
        <w:t>оптимизация системы работы по выявлению способных и талантливых детей и их поддержка;</w:t>
      </w:r>
    </w:p>
    <w:p w:rsidR="00062143" w:rsidRPr="0081580D" w:rsidRDefault="00062143" w:rsidP="00732784">
      <w:pPr>
        <w:numPr>
          <w:ilvl w:val="0"/>
          <w:numId w:val="8"/>
        </w:numPr>
        <w:spacing w:after="0" w:line="240" w:lineRule="auto"/>
        <w:ind w:left="0" w:right="287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формирование единого информационного пространства для обеспечения процесса воспитания, усиление на этой основе взаимодействия всех участников образовательного процесса (педагог – учащийся – родитель);</w:t>
      </w:r>
    </w:p>
    <w:p w:rsidR="00062143" w:rsidRPr="0081580D" w:rsidRDefault="00062143" w:rsidP="00732784">
      <w:pPr>
        <w:numPr>
          <w:ilvl w:val="0"/>
          <w:numId w:val="8"/>
        </w:numPr>
        <w:spacing w:after="0" w:line="240" w:lineRule="auto"/>
        <w:ind w:left="0" w:right="28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 xml:space="preserve">расширение ученического самоуправления; </w:t>
      </w:r>
    </w:p>
    <w:p w:rsidR="00062143" w:rsidRPr="0081580D" w:rsidRDefault="00062143" w:rsidP="00732784">
      <w:pPr>
        <w:pStyle w:val="a3"/>
        <w:widowControl/>
        <w:numPr>
          <w:ilvl w:val="0"/>
          <w:numId w:val="8"/>
        </w:numPr>
        <w:suppressAutoHyphens w:val="0"/>
        <w:ind w:left="0" w:firstLine="0"/>
        <w:contextualSpacing/>
        <w:jc w:val="both"/>
        <w:rPr>
          <w:rFonts w:cs="Times New Roman"/>
        </w:rPr>
      </w:pPr>
      <w:r w:rsidRPr="0081580D">
        <w:rPr>
          <w:rFonts w:cs="Times New Roman"/>
        </w:rPr>
        <w:t>содействие воспитательной деятельности семьи, учреждений спорта, культуры, социальной защиты населения, общественных организаций, повышение их участия в деятельности по воспитанию детей.</w:t>
      </w:r>
    </w:p>
    <w:p w:rsidR="00062143" w:rsidRPr="0081580D" w:rsidRDefault="00062143" w:rsidP="00732784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1580D">
        <w:rPr>
          <w:rFonts w:ascii="Times New Roman" w:hAnsi="Times New Roman"/>
          <w:bCs/>
          <w:iCs/>
          <w:sz w:val="24"/>
          <w:szCs w:val="24"/>
        </w:rPr>
        <w:t>При  реализации планов учебно - воспитательной работы особое внимание было уделено:</w:t>
      </w:r>
    </w:p>
    <w:p w:rsidR="00062143" w:rsidRPr="0081580D" w:rsidRDefault="00062143" w:rsidP="00732784">
      <w:pPr>
        <w:numPr>
          <w:ilvl w:val="0"/>
          <w:numId w:val="7"/>
        </w:numPr>
        <w:tabs>
          <w:tab w:val="clear" w:pos="153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усилению воспитывающей функции дополнительного образования;</w:t>
      </w:r>
    </w:p>
    <w:p w:rsidR="00062143" w:rsidRPr="0081580D" w:rsidRDefault="00062143" w:rsidP="00732784">
      <w:pPr>
        <w:pStyle w:val="aa"/>
        <w:numPr>
          <w:ilvl w:val="0"/>
          <w:numId w:val="7"/>
        </w:numPr>
        <w:tabs>
          <w:tab w:val="clear" w:pos="153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поддержке и развитию творческих инициатив учащихся и их родителей в процессе подготовки и проведения совместных мероприятий;</w:t>
      </w:r>
    </w:p>
    <w:p w:rsidR="00062143" w:rsidRPr="0081580D" w:rsidRDefault="00062143" w:rsidP="00732784">
      <w:pPr>
        <w:pStyle w:val="aa"/>
        <w:numPr>
          <w:ilvl w:val="0"/>
          <w:numId w:val="7"/>
        </w:numPr>
        <w:tabs>
          <w:tab w:val="clear" w:pos="153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обеспечению условий для создания единого коммуникативного пространства Центра, способствующего становлению традиций ученического коллектива Центра;</w:t>
      </w:r>
    </w:p>
    <w:p w:rsidR="00062143" w:rsidRPr="0081580D" w:rsidRDefault="00062143" w:rsidP="00732784">
      <w:pPr>
        <w:pStyle w:val="aa"/>
        <w:numPr>
          <w:ilvl w:val="0"/>
          <w:numId w:val="7"/>
        </w:numPr>
        <w:tabs>
          <w:tab w:val="clear" w:pos="153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сохранению контингента учащихся;</w:t>
      </w:r>
    </w:p>
    <w:p w:rsidR="00062143" w:rsidRPr="0081580D" w:rsidRDefault="00062143" w:rsidP="00732784">
      <w:pPr>
        <w:pStyle w:val="aa"/>
        <w:numPr>
          <w:ilvl w:val="0"/>
          <w:numId w:val="7"/>
        </w:numPr>
        <w:tabs>
          <w:tab w:val="clear" w:pos="153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развитию творческой индивидуальности учащихся, познавательных интересов;</w:t>
      </w:r>
    </w:p>
    <w:p w:rsidR="00062143" w:rsidRPr="0081580D" w:rsidRDefault="00062143" w:rsidP="00732784">
      <w:pPr>
        <w:pStyle w:val="aa"/>
        <w:numPr>
          <w:ilvl w:val="0"/>
          <w:numId w:val="7"/>
        </w:numPr>
        <w:tabs>
          <w:tab w:val="clear" w:pos="153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формированию у детей положительного отношения к труду с позиции нравственных ценностей, готовности к общественно-полезной деятельности;</w:t>
      </w:r>
    </w:p>
    <w:p w:rsidR="00062143" w:rsidRPr="0081580D" w:rsidRDefault="00062143" w:rsidP="00732784">
      <w:pPr>
        <w:pStyle w:val="aa"/>
        <w:numPr>
          <w:ilvl w:val="0"/>
          <w:numId w:val="7"/>
        </w:numPr>
        <w:tabs>
          <w:tab w:val="clear" w:pos="153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формированию у детей культуры общения, навыков  организации досуга;</w:t>
      </w:r>
    </w:p>
    <w:p w:rsidR="00062143" w:rsidRPr="0081580D" w:rsidRDefault="00062143" w:rsidP="00732784">
      <w:pPr>
        <w:pStyle w:val="aa"/>
        <w:numPr>
          <w:ilvl w:val="0"/>
          <w:numId w:val="7"/>
        </w:numPr>
        <w:tabs>
          <w:tab w:val="clear" w:pos="153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популяризации спортивно-технического  творчества среди школьников.</w:t>
      </w:r>
    </w:p>
    <w:p w:rsidR="00062143" w:rsidRPr="0081580D" w:rsidRDefault="00062143" w:rsidP="007327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580D">
        <w:rPr>
          <w:rFonts w:ascii="Times New Roman" w:hAnsi="Times New Roman"/>
          <w:bCs/>
          <w:sz w:val="24"/>
          <w:szCs w:val="24"/>
        </w:rPr>
        <w:t xml:space="preserve">Программой учебно-воспитательной работы также были предусмотрены мероприятия в рамках образовательных программ, состояние качества знаний учащихся Центра регулярно оценивалось в форме конкурсов, выставок, опросов, зачетов, викторин, творческих и тематических встреч. </w:t>
      </w:r>
    </w:p>
    <w:p w:rsidR="00062143" w:rsidRPr="0081580D" w:rsidRDefault="00062143" w:rsidP="006244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1580D">
        <w:rPr>
          <w:rFonts w:ascii="Times New Roman" w:hAnsi="Times New Roman"/>
          <w:b/>
          <w:i/>
          <w:sz w:val="24"/>
          <w:szCs w:val="24"/>
        </w:rPr>
        <w:t>Профилактика детского дорожно-транспортного травматизма, пропаганда безопасности дорожного движения</w:t>
      </w:r>
    </w:p>
    <w:p w:rsidR="00062143" w:rsidRPr="0081580D" w:rsidRDefault="00624428" w:rsidP="00732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 ПДДТТ и БДД проводится в </w:t>
      </w:r>
      <w:r w:rsidR="00062143" w:rsidRPr="0081580D">
        <w:rPr>
          <w:rFonts w:ascii="Times New Roman" w:hAnsi="Times New Roman"/>
          <w:sz w:val="24"/>
          <w:szCs w:val="24"/>
        </w:rPr>
        <w:t>образовательном учреждении в целях:</w:t>
      </w:r>
    </w:p>
    <w:p w:rsidR="00062143" w:rsidRPr="0081580D" w:rsidRDefault="00062143" w:rsidP="0073278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организации деятельности в сфере совершенствования работы по профилактике детского дорожно-транспортного травматизма и пропаганде безопасности дорожного движения среди школьников и воспитанников в образовательных учреждениях Кировского района в вопросах детского дорожно-транспортного травматизма и безопасности дорожного движения;</w:t>
      </w:r>
    </w:p>
    <w:p w:rsidR="00062143" w:rsidRPr="0081580D" w:rsidRDefault="00062143" w:rsidP="0073278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lastRenderedPageBreak/>
        <w:t>организации, проведения и координации районных массовых мероприятий в образовательных учреждениях Кировского района;</w:t>
      </w:r>
    </w:p>
    <w:p w:rsidR="00062143" w:rsidRPr="0081580D" w:rsidRDefault="00062143" w:rsidP="0073278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участия в реализации планов совместных мероприятий Комитета по образованию, направленных на снижение детского дорожно-транспортного травматизма;</w:t>
      </w:r>
    </w:p>
    <w:p w:rsidR="00062143" w:rsidRPr="0081580D" w:rsidRDefault="00062143" w:rsidP="0073278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распространения опыта организации деятельности по профилактике детского дорожно-транспортного травматизма и безопасности дорожного движения;</w:t>
      </w:r>
    </w:p>
    <w:p w:rsidR="00062143" w:rsidRPr="0081580D" w:rsidRDefault="00062143" w:rsidP="0073278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повышения эффективности деятельности образовательных учреждений в сфере профилактики детского дорожно-транспортного травматизма;</w:t>
      </w:r>
    </w:p>
    <w:p w:rsidR="00062143" w:rsidRPr="0081580D" w:rsidRDefault="00062143" w:rsidP="0073278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реализации единой политики в области обеспечения безопасности движения на дорогах;</w:t>
      </w:r>
    </w:p>
    <w:p w:rsidR="00062143" w:rsidRPr="0081580D" w:rsidRDefault="00062143" w:rsidP="0073278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снижения уровня детского дорожно-транспортного травматизма.</w:t>
      </w:r>
    </w:p>
    <w:p w:rsidR="00062143" w:rsidRPr="0081580D" w:rsidRDefault="00062143" w:rsidP="00732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К основным функциям РОЦ ПДДТТ БДД относятся:</w:t>
      </w:r>
    </w:p>
    <w:p w:rsidR="00062143" w:rsidRPr="0081580D" w:rsidRDefault="00062143" w:rsidP="0073278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реализация программ по обучению детей правилам безопасного поведения на дорогах;</w:t>
      </w:r>
    </w:p>
    <w:p w:rsidR="00062143" w:rsidRPr="0081580D" w:rsidRDefault="00062143" w:rsidP="0073278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координация деятельности и методическое сопровождение образовательных учреждений района по предупреждению детского дорожно-транспортного травматизма;</w:t>
      </w:r>
    </w:p>
    <w:p w:rsidR="00062143" w:rsidRPr="0081580D" w:rsidRDefault="00062143" w:rsidP="0073278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координация и методическое сопровождение проведения районных массовых мероприятий по профилактике детского дорожно-транспортного травматизма;</w:t>
      </w:r>
    </w:p>
    <w:p w:rsidR="00062143" w:rsidRPr="0081580D" w:rsidRDefault="00062143" w:rsidP="0073278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координация и организация подготовки команд школьников района для участия в городских соревнованиях «Безопасное колесо» и др.;</w:t>
      </w:r>
    </w:p>
    <w:p w:rsidR="00062143" w:rsidRPr="0081580D" w:rsidRDefault="00062143" w:rsidP="0073278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организация различных форм повышения квалификации педагогических кадров;</w:t>
      </w:r>
    </w:p>
    <w:p w:rsidR="00062143" w:rsidRPr="0081580D" w:rsidRDefault="00062143" w:rsidP="00732784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участие в проведении смотров и проверок работы образовательных учреждений по профилактике детского дорожно-транспортного травматизма.</w:t>
      </w:r>
    </w:p>
    <w:p w:rsidR="00062143" w:rsidRPr="0081580D" w:rsidRDefault="00062143" w:rsidP="0073278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1580D">
        <w:rPr>
          <w:rFonts w:ascii="Times New Roman" w:hAnsi="Times New Roman"/>
          <w:b/>
          <w:bCs/>
          <w:i/>
          <w:sz w:val="24"/>
          <w:szCs w:val="24"/>
        </w:rPr>
        <w:t xml:space="preserve">Реализация программы </w:t>
      </w:r>
      <w:r w:rsidRPr="0081580D">
        <w:rPr>
          <w:rFonts w:ascii="Times New Roman" w:hAnsi="Times New Roman"/>
          <w:b/>
          <w:i/>
          <w:sz w:val="24"/>
          <w:szCs w:val="24"/>
        </w:rPr>
        <w:t>профориентации учащихся Кировского района Санкт-Петербурга «Профориентация - наш будущий выбор»</w:t>
      </w:r>
    </w:p>
    <w:p w:rsidR="00062143" w:rsidRPr="0081580D" w:rsidRDefault="00624428" w:rsidP="00732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ЦДЮТТ является опорным учреждением в Кировском районе по организации профориентационной работы и реализует районную программу, которая представляет собой </w:t>
      </w:r>
      <w:r w:rsidR="00062143" w:rsidRPr="0081580D">
        <w:rPr>
          <w:rFonts w:ascii="Times New Roman" w:hAnsi="Times New Roman"/>
          <w:sz w:val="24"/>
          <w:szCs w:val="24"/>
        </w:rPr>
        <w:t>комплекс мероприятий, направленных на совершенствование системы профориентации и формирование единого информационного пространства общего и профессионального образования, посредством построения эффективной модели взаимодействия между учреждениями и службами, организующими профориентационную работу.</w:t>
      </w:r>
      <w:r>
        <w:rPr>
          <w:rFonts w:ascii="Times New Roman" w:hAnsi="Times New Roman"/>
          <w:sz w:val="24"/>
          <w:szCs w:val="24"/>
        </w:rPr>
        <w:t xml:space="preserve"> </w:t>
      </w:r>
      <w:r w:rsidR="00062143" w:rsidRPr="0081580D">
        <w:rPr>
          <w:rFonts w:ascii="Times New Roman" w:hAnsi="Times New Roman"/>
          <w:sz w:val="24"/>
          <w:szCs w:val="24"/>
        </w:rPr>
        <w:t>Цель: создание организационно-педагогических условий для профессиональной ориентации и адаптации к рынку труда учащихся Кировского района посредством построения эффективной модели взаимодействия различных структур, учреждений города и района с использованием новых форм, отвечающих запросам современного общества и государства.</w:t>
      </w:r>
    </w:p>
    <w:p w:rsidR="00062143" w:rsidRPr="0081580D" w:rsidRDefault="00062143" w:rsidP="00732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 xml:space="preserve">Задачи: </w:t>
      </w:r>
    </w:p>
    <w:p w:rsidR="00062143" w:rsidRPr="0081580D" w:rsidRDefault="00062143" w:rsidP="0073278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Поиск новых путей взаимодействия учреждений района и города для построения  и реализации современной модели организации профориентационной работы с учащимися Кировского района;</w:t>
      </w:r>
    </w:p>
    <w:p w:rsidR="00062143" w:rsidRPr="0081580D" w:rsidRDefault="00062143" w:rsidP="0073278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Формирование положительного имиджа рабочих профессий и специальностей среди молодежи, повышение привлекательности технических профессий и мотивации учащихся на их выбор;</w:t>
      </w:r>
    </w:p>
    <w:p w:rsidR="00062143" w:rsidRPr="0081580D" w:rsidRDefault="00062143" w:rsidP="0073278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 xml:space="preserve">Расширение форм, обновление содержания профориентационной работы, разработка методических рекомендаций по исполнению системы профориентационных мероприятий. </w:t>
      </w:r>
    </w:p>
    <w:p w:rsidR="00062143" w:rsidRPr="0081580D" w:rsidRDefault="00624428" w:rsidP="00732784">
      <w:pPr>
        <w:pStyle w:val="5"/>
        <w:shd w:val="clear" w:color="auto" w:fill="FFFFFF"/>
        <w:spacing w:before="0" w:beforeAutospacing="0" w:after="0" w:afterAutospacing="0"/>
        <w:ind w:right="3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рамках этой программы у</w:t>
      </w:r>
      <w:r w:rsidR="00094942" w:rsidRPr="0081580D">
        <w:rPr>
          <w:b w:val="0"/>
          <w:sz w:val="24"/>
          <w:szCs w:val="24"/>
        </w:rPr>
        <w:t xml:space="preserve">спешно работает  </w:t>
      </w:r>
      <w:r w:rsidR="00062143" w:rsidRPr="0081580D">
        <w:rPr>
          <w:b w:val="0"/>
          <w:sz w:val="24"/>
          <w:szCs w:val="24"/>
        </w:rPr>
        <w:t>Клуб</w:t>
      </w:r>
      <w:r w:rsidR="00094942" w:rsidRPr="0081580D">
        <w:rPr>
          <w:b w:val="0"/>
          <w:sz w:val="24"/>
          <w:szCs w:val="24"/>
        </w:rPr>
        <w:t xml:space="preserve"> старшеклассников</w:t>
      </w:r>
      <w:r w:rsidR="00062143" w:rsidRPr="0081580D">
        <w:rPr>
          <w:b w:val="0"/>
          <w:sz w:val="24"/>
          <w:szCs w:val="24"/>
        </w:rPr>
        <w:t xml:space="preserve"> «Юный предпринимат</w:t>
      </w:r>
      <w:r w:rsidR="00094942" w:rsidRPr="0081580D">
        <w:rPr>
          <w:b w:val="0"/>
          <w:sz w:val="24"/>
          <w:szCs w:val="24"/>
        </w:rPr>
        <w:t>ель» старшеклассников</w:t>
      </w:r>
      <w:r w:rsidR="00062143" w:rsidRPr="0081580D">
        <w:rPr>
          <w:b w:val="0"/>
          <w:sz w:val="24"/>
          <w:szCs w:val="24"/>
        </w:rPr>
        <w:t xml:space="preserve">, </w:t>
      </w:r>
      <w:r w:rsidR="00EA22EA" w:rsidRPr="0081580D">
        <w:rPr>
          <w:b w:val="0"/>
          <w:sz w:val="24"/>
          <w:szCs w:val="24"/>
        </w:rPr>
        <w:t>о</w:t>
      </w:r>
      <w:r w:rsidR="00062143" w:rsidRPr="0081580D">
        <w:rPr>
          <w:b w:val="0"/>
          <w:sz w:val="24"/>
          <w:szCs w:val="24"/>
        </w:rPr>
        <w:t>сновным</w:t>
      </w:r>
      <w:r w:rsidR="00EA22EA" w:rsidRPr="0081580D">
        <w:rPr>
          <w:b w:val="0"/>
          <w:sz w:val="24"/>
          <w:szCs w:val="24"/>
        </w:rPr>
        <w:t>и</w:t>
      </w:r>
      <w:r w:rsidR="00062143" w:rsidRPr="0081580D">
        <w:rPr>
          <w:b w:val="0"/>
          <w:sz w:val="24"/>
          <w:szCs w:val="24"/>
        </w:rPr>
        <w:t xml:space="preserve"> направлением деятельности </w:t>
      </w:r>
      <w:r w:rsidR="00EA22EA" w:rsidRPr="0081580D">
        <w:rPr>
          <w:b w:val="0"/>
          <w:sz w:val="24"/>
          <w:szCs w:val="24"/>
        </w:rPr>
        <w:t xml:space="preserve">которого </w:t>
      </w:r>
      <w:r w:rsidR="00062143" w:rsidRPr="0081580D">
        <w:rPr>
          <w:b w:val="0"/>
          <w:sz w:val="24"/>
          <w:szCs w:val="24"/>
        </w:rPr>
        <w:t xml:space="preserve">является работа с подростками и молодежью в возрасте от 15 лет. Цель клуба: знакомство старшеклассников с ключевыми аспектами предпринимательства. Задачи клуба: познакомить старшеклассников с основными юридическими, экономическими понятиями; организовать встречи с экспертами, действующими предпринимателями; </w:t>
      </w:r>
      <w:r w:rsidR="00062143" w:rsidRPr="0081580D">
        <w:rPr>
          <w:b w:val="0"/>
          <w:sz w:val="24"/>
          <w:szCs w:val="24"/>
        </w:rPr>
        <w:lastRenderedPageBreak/>
        <w:t xml:space="preserve">познакомить школьников с организациями, осуществляющими помощь и поддержку малому предпринимательству; организовать экскурсии на предприятия малого и среднего бизнеса. В программе работы клуба: экскурсии, профессиональные тренинги и деловые игры, встречи с успешными предпринимателями, знакомство с законодательством малого и среднего бизнеса, создание проектов, участие в семинарах и деловых программах. В этом учебном году Клуб «Юный предприниматель» провел </w:t>
      </w:r>
      <w:r w:rsidR="004E3B1E">
        <w:rPr>
          <w:b w:val="0"/>
          <w:sz w:val="24"/>
          <w:szCs w:val="24"/>
        </w:rPr>
        <w:t>28</w:t>
      </w:r>
      <w:r w:rsidR="00062143" w:rsidRPr="0081580D">
        <w:rPr>
          <w:b w:val="0"/>
          <w:sz w:val="24"/>
          <w:szCs w:val="24"/>
        </w:rPr>
        <w:t xml:space="preserve"> тематических мероприяти</w:t>
      </w:r>
      <w:r w:rsidR="00EA22EA" w:rsidRPr="0081580D">
        <w:rPr>
          <w:b w:val="0"/>
          <w:sz w:val="24"/>
          <w:szCs w:val="24"/>
        </w:rPr>
        <w:t>я</w:t>
      </w:r>
      <w:r w:rsidR="00062143" w:rsidRPr="0081580D">
        <w:rPr>
          <w:b w:val="0"/>
          <w:sz w:val="24"/>
          <w:szCs w:val="24"/>
        </w:rPr>
        <w:t>.</w:t>
      </w:r>
    </w:p>
    <w:p w:rsidR="00062143" w:rsidRPr="0081580D" w:rsidRDefault="00062143" w:rsidP="00732784">
      <w:pPr>
        <w:pStyle w:val="a3"/>
        <w:tabs>
          <w:tab w:val="left" w:pos="1140"/>
        </w:tabs>
        <w:suppressAutoHyphens w:val="0"/>
        <w:ind w:left="0"/>
        <w:jc w:val="both"/>
        <w:rPr>
          <w:rFonts w:cs="Times New Roman"/>
          <w:bCs/>
          <w:i/>
        </w:rPr>
      </w:pPr>
      <w:r w:rsidRPr="0081580D">
        <w:rPr>
          <w:rFonts w:cs="Times New Roman"/>
          <w:b/>
          <w:bCs/>
          <w:i/>
        </w:rPr>
        <w:t>Психолого-педагогическое сопровождение учащихся ЦДЮТТ и школьников Кировского района</w:t>
      </w:r>
    </w:p>
    <w:p w:rsidR="00062143" w:rsidRPr="0081580D" w:rsidRDefault="00062143" w:rsidP="00732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Ряд педагогов ЦДЮТТ задействован в работе по выявлению и поддержке одаренных и талантливых детей.  Работа включает в себя разработку индивидуальных образовательных маршрутов, систему мониторинга образовательных результатов учащихся, расширение возможностей участия учащихся в системе конкурсов, олимпиад</w:t>
      </w:r>
      <w:r w:rsidRPr="0081580D">
        <w:rPr>
          <w:rFonts w:ascii="Times New Roman" w:hAnsi="Times New Roman"/>
          <w:iCs/>
          <w:sz w:val="24"/>
          <w:szCs w:val="24"/>
        </w:rPr>
        <w:t xml:space="preserve"> и соревнований городского, всероссийского и международного уровней.</w:t>
      </w:r>
      <w:r w:rsidRPr="0081580D">
        <w:rPr>
          <w:rFonts w:ascii="Times New Roman" w:hAnsi="Times New Roman"/>
          <w:sz w:val="24"/>
          <w:szCs w:val="24"/>
        </w:rPr>
        <w:t xml:space="preserve"> Особое значение придается </w:t>
      </w:r>
      <w:r w:rsidRPr="0081580D">
        <w:rPr>
          <w:rFonts w:ascii="Times New Roman" w:hAnsi="Times New Roman"/>
          <w:iCs/>
          <w:sz w:val="24"/>
          <w:szCs w:val="24"/>
        </w:rPr>
        <w:t xml:space="preserve">поддержке одаренных детей в области научно-технического творчества. </w:t>
      </w:r>
      <w:r w:rsidRPr="0081580D">
        <w:rPr>
          <w:rFonts w:ascii="Times New Roman" w:hAnsi="Times New Roman"/>
          <w:sz w:val="24"/>
          <w:szCs w:val="24"/>
        </w:rPr>
        <w:t xml:space="preserve">Немаловажную роль в осуществлении данной работы имеет эффективное взаимодействие ЦДЮТТ с учреждениями культуры, науки, ВУЗами, предприятиями, </w:t>
      </w:r>
      <w:r w:rsidRPr="0081580D">
        <w:rPr>
          <w:rFonts w:ascii="Times New Roman" w:hAnsi="Times New Roman"/>
          <w:iCs/>
          <w:sz w:val="24"/>
          <w:szCs w:val="24"/>
        </w:rPr>
        <w:t xml:space="preserve">в рамках реализуемых образовательных программ и организации мероприятий для учащихся. </w:t>
      </w:r>
      <w:r w:rsidRPr="0081580D">
        <w:rPr>
          <w:rFonts w:ascii="Times New Roman" w:eastAsia="Times New Roman" w:hAnsi="Times New Roman"/>
          <w:sz w:val="24"/>
          <w:szCs w:val="24"/>
        </w:rPr>
        <w:t xml:space="preserve">Система работы </w:t>
      </w:r>
      <w:r w:rsidRPr="0081580D">
        <w:rPr>
          <w:rFonts w:ascii="Times New Roman" w:hAnsi="Times New Roman"/>
          <w:sz w:val="24"/>
          <w:szCs w:val="24"/>
        </w:rPr>
        <w:t xml:space="preserve">службы психолого-педагогического сопровождения  </w:t>
      </w:r>
      <w:r w:rsidRPr="0081580D">
        <w:rPr>
          <w:rFonts w:ascii="Times New Roman" w:eastAsia="Times New Roman" w:hAnsi="Times New Roman"/>
          <w:sz w:val="24"/>
          <w:szCs w:val="24"/>
        </w:rPr>
        <w:t xml:space="preserve">с одаренными детьми формируется и развивается как многомерное образовательное пространство, которое дополняет функциональность основного образования, расширяет и углубляет знания обучающихся в интересных для них формах, способствует овладению ими различными видами познавательной деятельности и усилению их мотивации к обучению. Основными задачами сопровождения является создание условий для раскрытия и развития способностей ребенка в различных видах деятельности, а также всемерно способствовать самовыражению, развитию творческой активности и самоопределению. </w:t>
      </w:r>
      <w:r w:rsidRPr="0081580D">
        <w:rPr>
          <w:rFonts w:ascii="Times New Roman" w:hAnsi="Times New Roman"/>
          <w:sz w:val="24"/>
          <w:szCs w:val="24"/>
        </w:rPr>
        <w:t xml:space="preserve">Службой психолого-педагогического сопровождения ежегодно проводятся диагностические мероприятия для выявления одаренных детей. По результатам исследований разрабатываются рекомендации педагогам, составляются характеристики на детей, проводятся консультации для родителей. Для создания благоприятного социально-психологического климата в центре предусмотрены обучающие программы для педагогов: «Детское творческое мышление», «Принципы развивающего обучения» и для детей: «Мы разные - мы равные». В рамках лекционно-просветительского направления оформлен раздел на информационном стенде «Уголок психолога», разработаны буклеты-рекомендации для родителей одаренных детей «Чудо-чадо или ваш одаренный ребенок». </w:t>
      </w:r>
    </w:p>
    <w:p w:rsidR="00062143" w:rsidRPr="0081580D" w:rsidRDefault="00062143" w:rsidP="00732784">
      <w:pPr>
        <w:pStyle w:val="a7"/>
        <w:spacing w:before="0" w:beforeAutospacing="0" w:after="0" w:afterAutospacing="0"/>
        <w:jc w:val="both"/>
      </w:pPr>
      <w:r w:rsidRPr="0081580D">
        <w:t xml:space="preserve">Особое внимание служба психолого-педагогического сопровождения  воспитанников ЦДЮТТ уделяет работе </w:t>
      </w:r>
      <w:r w:rsidRPr="0081580D">
        <w:rPr>
          <w:b/>
        </w:rPr>
        <w:t>с детьми «группы риска».</w:t>
      </w:r>
      <w:r w:rsidRPr="0081580D">
        <w:t xml:space="preserve"> Индивидуальное и групповое психологическое сопровождение осуществляется по следующим направлениям: консультирование; диагностика; индивидуальные коррекционно-развивающие занятия  лекционно-просветительская деятельность. Основными задачами психологического сопровождения детей «группы риска» является профилактика и выявление несовершеннолетних, нуждающихся в психолого-педагогическом сопровождении и поддержке, помощь учащимся в решении актуальных задач развития, обучения и социализации (проблемы взаимоотношений со сверстниками, родителями, педагогами, проблемы, связанные с нарушением эмоционально-волевой сферы, учебные трудности), повышение психолого-педагогической компетентности родителей, педагогов, сопровождение выбора образовательного и профессионального маршрутов. В центре действуют программы коррекционно-развивающих занятий, направленных на профилактику деструктивного поведения и повышения уровня коммуникативной культуры у учащихся: «Азбука общения», «Уроки общения», «Внутренний мир зазеркалья». Постоянно ведется педагогическое наблюдение и контроль за поведением обучающихся этой категории, посещением занятий, освоением образовательных </w:t>
      </w:r>
      <w:r w:rsidRPr="0081580D">
        <w:lastRenderedPageBreak/>
        <w:t xml:space="preserve">программ. Используются различные формы работы: обучение на занятиях, участие обучающихся этой группы в разнообразных досуговых программах и экскурсиях. За </w:t>
      </w:r>
      <w:r w:rsidR="001D7D74" w:rsidRPr="0081580D">
        <w:t xml:space="preserve">отчетный </w:t>
      </w:r>
      <w:r w:rsidRPr="0081580D">
        <w:t>период было проведено 1</w:t>
      </w:r>
      <w:r w:rsidR="001D7D74" w:rsidRPr="0081580D">
        <w:t>26</w:t>
      </w:r>
      <w:r w:rsidRPr="0081580D">
        <w:t xml:space="preserve"> консультаций по запросам педагогов, учеников и их родителей. Проблемы, затронутые на консультациях, имели следующее направление: поведенческие; обучение и воспитания; проблемы отношений с родителями, педагогами, сверстниками; профессиональное самоопределение. Психологическое сопровождение осуществляется в сотрудничестве со специалистами районного ЦППМС, поликлиники, органами опеки и попечительства, муниципальными службами. </w:t>
      </w:r>
    </w:p>
    <w:p w:rsidR="0016440F" w:rsidRPr="0081580D" w:rsidRDefault="0016440F" w:rsidP="00732784">
      <w:pPr>
        <w:pStyle w:val="a3"/>
        <w:tabs>
          <w:tab w:val="left" w:pos="0"/>
        </w:tabs>
        <w:suppressAutoHyphens w:val="0"/>
        <w:ind w:left="0"/>
        <w:rPr>
          <w:rFonts w:cs="Times New Roman"/>
          <w:b/>
          <w:bCs/>
          <w:i/>
        </w:rPr>
      </w:pPr>
      <w:r w:rsidRPr="0081580D">
        <w:rPr>
          <w:rFonts w:cs="Times New Roman"/>
          <w:b/>
          <w:bCs/>
          <w:i/>
        </w:rPr>
        <w:t>Работа с детьми с особыми потребностями в образовании</w:t>
      </w:r>
    </w:p>
    <w:p w:rsidR="0016440F" w:rsidRPr="0081580D" w:rsidRDefault="0016440F" w:rsidP="00732784">
      <w:pPr>
        <w:pStyle w:val="a3"/>
        <w:tabs>
          <w:tab w:val="left" w:pos="0"/>
        </w:tabs>
        <w:suppressAutoHyphens w:val="0"/>
        <w:ind w:left="0"/>
        <w:jc w:val="both"/>
        <w:rPr>
          <w:rFonts w:cs="Times New Roman"/>
          <w:bCs/>
        </w:rPr>
      </w:pPr>
      <w:r w:rsidRPr="0081580D">
        <w:rPr>
          <w:rFonts w:eastAsia="Calibri" w:cs="Times New Roman"/>
        </w:rPr>
        <w:t>В ЦДЮТТ действует долгосрочная досуговая программа «Здравствуй, друг!» для детей с ограниченными возможностями здоровья и их родителей, целью которой является</w:t>
      </w:r>
      <w:r w:rsidRPr="0081580D">
        <w:rPr>
          <w:rFonts w:cs="Times New Roman"/>
        </w:rPr>
        <w:t xml:space="preserve"> </w:t>
      </w:r>
      <w:r w:rsidRPr="0081580D">
        <w:rPr>
          <w:rFonts w:eastAsia="Times New Roman" w:cs="Times New Roman"/>
        </w:rPr>
        <w:t xml:space="preserve">создание условий для развития инклюзивного обучения, оказание помощи в адаптации и реабилитации молодых людей и детей с ограниченными возможностями здоровья посредством организации совместной досуговой деятельности. </w:t>
      </w:r>
      <w:r w:rsidRPr="0081580D">
        <w:rPr>
          <w:rFonts w:eastAsia="Calibri" w:cs="Times New Roman"/>
        </w:rPr>
        <w:t xml:space="preserve">Каких результатов мы стараемся достигнуть: </w:t>
      </w:r>
      <w:r w:rsidRPr="0081580D">
        <w:rPr>
          <w:rFonts w:cs="Times New Roman"/>
          <w:bCs/>
        </w:rPr>
        <w:t>повышение социально-педагогической и психологической компетентности родителей, способствующей всестороннему развитию детей; овладение детьми навыками самообслуживания, ориентирования в окружающем мире самостоятельно (насколько это возможно); улучшение эмоционально-психологического климата семьи, воспитывающей ребёнка с особенностями в развитии; укрепление эмоциональных связей между родителями и детьми; воспитание уважительного отношения «обычных» детей к детям с особенностями развития. Тематические встречи в каждой группе детей с ОВЗ проводятся 1 раз в неделю по субботам. Каждая тематическая встреча включает в себя 3 модуля: психологический, игровой и культурологический, посвященный изучению народной культуры. Занятия в рамках тематических встреч проводятся совместно с родителями.</w:t>
      </w:r>
    </w:p>
    <w:p w:rsidR="00062143" w:rsidRPr="0081580D" w:rsidRDefault="00062143" w:rsidP="00732784">
      <w:pPr>
        <w:pStyle w:val="a3"/>
        <w:tabs>
          <w:tab w:val="left" w:pos="1140"/>
        </w:tabs>
        <w:suppressAutoHyphens w:val="0"/>
        <w:ind w:left="0"/>
        <w:rPr>
          <w:rFonts w:cs="Times New Roman"/>
          <w:b/>
          <w:bCs/>
          <w:i/>
        </w:rPr>
      </w:pPr>
      <w:r w:rsidRPr="0081580D">
        <w:rPr>
          <w:rFonts w:cs="Times New Roman"/>
          <w:b/>
          <w:bCs/>
          <w:i/>
        </w:rPr>
        <w:t>Методическая деятельность ЦДЮТТ</w:t>
      </w:r>
    </w:p>
    <w:p w:rsidR="00062143" w:rsidRPr="0081580D" w:rsidRDefault="00062143" w:rsidP="00F77B53">
      <w:pPr>
        <w:pStyle w:val="21"/>
        <w:spacing w:after="0" w:line="240" w:lineRule="auto"/>
        <w:jc w:val="both"/>
        <w:rPr>
          <w:rFonts w:cs="Times New Roman"/>
          <w:szCs w:val="24"/>
          <w:lang w:eastAsia="zh-CN"/>
        </w:rPr>
      </w:pPr>
      <w:r w:rsidRPr="0081580D">
        <w:rPr>
          <w:rFonts w:cs="Times New Roman"/>
          <w:iCs/>
          <w:szCs w:val="24"/>
        </w:rPr>
        <w:t xml:space="preserve">Работа по методическому обеспечению деятельности учреждения </w:t>
      </w:r>
      <w:r w:rsidR="000837A4">
        <w:rPr>
          <w:rFonts w:cs="Times New Roman"/>
          <w:iCs/>
          <w:szCs w:val="24"/>
        </w:rPr>
        <w:t xml:space="preserve">в текущем году </w:t>
      </w:r>
      <w:r w:rsidRPr="0081580D">
        <w:rPr>
          <w:rFonts w:cs="Times New Roman"/>
          <w:iCs/>
          <w:szCs w:val="24"/>
        </w:rPr>
        <w:t xml:space="preserve">была  направлена  на реализацию следующих целей: </w:t>
      </w:r>
      <w:r w:rsidRPr="0081580D">
        <w:rPr>
          <w:rFonts w:cs="Times New Roman"/>
          <w:szCs w:val="24"/>
        </w:rPr>
        <w:t>повышение качества образовательного процесса, совершенствование форм и методов учебно-воспитательной работы, обучение педагогических кадров, расширение образовательных форм и направлений работы с детьми.</w:t>
      </w:r>
    </w:p>
    <w:p w:rsidR="00062143" w:rsidRPr="0081580D" w:rsidRDefault="00062143" w:rsidP="00732784">
      <w:pPr>
        <w:pStyle w:val="21"/>
        <w:spacing w:after="0" w:line="240" w:lineRule="auto"/>
        <w:jc w:val="both"/>
        <w:rPr>
          <w:rFonts w:cs="Times New Roman"/>
          <w:iCs/>
          <w:szCs w:val="24"/>
        </w:rPr>
      </w:pPr>
      <w:r w:rsidRPr="0081580D">
        <w:rPr>
          <w:rFonts w:cs="Times New Roman"/>
          <w:iCs/>
          <w:szCs w:val="24"/>
        </w:rPr>
        <w:t>Методическая служба ЦДЮТТ продолжила выполнение следующих функций: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обобщение результативного опыта, проведение анализа работы, прогнозирование развития направлений образовательной деятельности ЦДЮТТ,  перспективных направлений учебно-воспитательной работы;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сбор, систематизация содержательных материалов, нормативных документов, образовательных программ, опыта работы городских, районных методических объединений, участие в подготовке управленческих решений, создание информационно-нормативной документальной базы для их реализации;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осуществление контроля над качеством учебно-воспитательного процесса, проведение анализа результатов деятельности, мониторинга результатов освоения образовательных программ;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повышение квалификации педагогов ДО ЦДЮТТ, участие в работе по подготовке к аттестации, организация и проведение методических и педагогических советов;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методическое сопровождение организации и проведения учебно-воспитательных, культурно-досуговых мероприятий для учащихся ЦДЮТТ и школьников района, организации детского каникулярного досуга, летней оздоровительной кампании;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проектирование программ развития по направлениям деятельности Центра, участие в их реализации;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организация работы по профилактике детского дорожно-транспортного травматизма, расширение учебно-воспитательных форм работы с детьми по данному направлению в районе;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lastRenderedPageBreak/>
        <w:t>организация профориентационной работы со школьниками Кировского района, реализация Районной программы по профориентации;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методическая поддержка деятельности образовательных учреждений в районе по профилю ЦДЮТТ;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развитие существующих и установление новых отношений с управляющими и координирующими работу ЦДЮТТ органами образования, методическими центрами, учреждениями дополнительного образования, образовательными учреждениями  Кировского района, иными организациями, поиск эффективных форм сотрудничества, осуществление информационно-методического обеспечения;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обновление содержания системы повышения квалификации педагогов, их поддержки и сопровождения с учетом планируемых изменений и инновационных потребностей образовательной системы города;</w:t>
      </w:r>
    </w:p>
    <w:p w:rsidR="00062143" w:rsidRPr="0081580D" w:rsidRDefault="00062143" w:rsidP="0073278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580D">
        <w:rPr>
          <w:rFonts w:ascii="Times New Roman" w:hAnsi="Times New Roman"/>
          <w:sz w:val="24"/>
          <w:szCs w:val="24"/>
        </w:rPr>
        <w:t>поддержка инновационной деятельности педагогов по воспитанию подрастающего поколения.</w:t>
      </w:r>
    </w:p>
    <w:p w:rsidR="0016440F" w:rsidRPr="0081580D" w:rsidRDefault="0016440F" w:rsidP="0016440F">
      <w:pPr>
        <w:pStyle w:val="a3"/>
        <w:tabs>
          <w:tab w:val="left" w:pos="637"/>
        </w:tabs>
        <w:suppressAutoHyphens w:val="0"/>
        <w:ind w:left="0"/>
        <w:rPr>
          <w:rFonts w:cs="Times New Roman"/>
          <w:b/>
          <w:i/>
        </w:rPr>
      </w:pPr>
      <w:r w:rsidRPr="0081580D">
        <w:rPr>
          <w:rFonts w:cs="Times New Roman"/>
          <w:b/>
          <w:i/>
        </w:rPr>
        <w:t>Развитие государств</w:t>
      </w:r>
      <w:r w:rsidR="00902849" w:rsidRPr="0081580D">
        <w:rPr>
          <w:rFonts w:cs="Times New Roman"/>
          <w:b/>
          <w:i/>
        </w:rPr>
        <w:t>енного общественного управления</w:t>
      </w:r>
    </w:p>
    <w:p w:rsidR="0016440F" w:rsidRPr="0081580D" w:rsidRDefault="0016440F" w:rsidP="0016440F">
      <w:pPr>
        <w:pStyle w:val="a3"/>
        <w:tabs>
          <w:tab w:val="left" w:pos="0"/>
        </w:tabs>
        <w:suppressAutoHyphens w:val="0"/>
        <w:ind w:left="0"/>
        <w:jc w:val="both"/>
        <w:rPr>
          <w:rFonts w:cs="Times New Roman"/>
        </w:rPr>
      </w:pPr>
      <w:r w:rsidRPr="0081580D">
        <w:rPr>
          <w:rFonts w:cs="Times New Roman"/>
        </w:rPr>
        <w:t>В ЦДЮТТ действуют органы самоуправления: Педагогический и Попечительский советы, которые проводят свою деятельность в соответствии с Уставом образовательного учреждения. К обсуждению направлений развития учреждения также привлекаются члены родительских комитетов объединений. Ежегодно на сайте ЦДЮТТ размещается Публичный доклад директора о работе и финансово-хозяйственной  деятельности Центра. На сайте также существует гостевая книга, в которой можно оставить комментарии и замечания о работе учреждения.</w:t>
      </w:r>
    </w:p>
    <w:p w:rsidR="000719F1" w:rsidRPr="005D7A53" w:rsidRDefault="0016440F" w:rsidP="001E76F4">
      <w:pPr>
        <w:pStyle w:val="a7"/>
        <w:spacing w:before="0" w:beforeAutospacing="0"/>
        <w:jc w:val="both"/>
        <w:rPr>
          <w:b/>
        </w:rPr>
      </w:pPr>
      <w:r w:rsidRPr="005D7A53">
        <w:t xml:space="preserve">Учебно-воспитательный процесс ЦДЮТТ является гибкой педагогической системой, открытой к внедрению нововведений, и, в тоже время, сохраняющей лучшие традиции во всех сферах деятельности Центра, стремящейся к обновлению содержания традиционных форм работы с детьми и подростками, что позволяет сохранять и приумножать результаты работы педагогического коллектива. </w:t>
      </w:r>
    </w:p>
    <w:p w:rsidR="005D7A53" w:rsidRDefault="005D7A53" w:rsidP="00DE0846">
      <w:pPr>
        <w:jc w:val="center"/>
        <w:rPr>
          <w:rFonts w:ascii="Times New Roman" w:hAnsi="Times New Roman"/>
          <w:b/>
          <w:sz w:val="24"/>
        </w:rPr>
      </w:pPr>
    </w:p>
    <w:p w:rsidR="00637558" w:rsidRPr="00DE0846" w:rsidRDefault="00DE0846" w:rsidP="00DE0846">
      <w:pPr>
        <w:jc w:val="center"/>
        <w:rPr>
          <w:rFonts w:ascii="Times New Roman" w:hAnsi="Times New Roman"/>
          <w:b/>
          <w:sz w:val="24"/>
        </w:rPr>
      </w:pPr>
      <w:r w:rsidRPr="00DE0846">
        <w:rPr>
          <w:rFonts w:ascii="Times New Roman" w:hAnsi="Times New Roman"/>
          <w:b/>
          <w:sz w:val="24"/>
        </w:rPr>
        <w:t xml:space="preserve">Директор ГБОУ ДОД ЦДЮТТ Кировского района </w:t>
      </w:r>
      <w:r w:rsidR="00EA6C8E">
        <w:rPr>
          <w:rFonts w:ascii="Times New Roman" w:hAnsi="Times New Roman"/>
          <w:b/>
          <w:sz w:val="24"/>
        </w:rPr>
        <w:t xml:space="preserve"> </w:t>
      </w:r>
      <w:r w:rsidRPr="00DE0846">
        <w:rPr>
          <w:rFonts w:ascii="Times New Roman" w:hAnsi="Times New Roman"/>
          <w:b/>
          <w:sz w:val="24"/>
        </w:rPr>
        <w:t>Е.С. Ясинская</w:t>
      </w:r>
    </w:p>
    <w:sectPr w:rsidR="00637558" w:rsidRPr="00DE0846" w:rsidSect="00A8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EF675E"/>
    <w:multiLevelType w:val="hybridMultilevel"/>
    <w:tmpl w:val="A87E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24674"/>
    <w:multiLevelType w:val="hybridMultilevel"/>
    <w:tmpl w:val="325683D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71E27"/>
    <w:multiLevelType w:val="hybridMultilevel"/>
    <w:tmpl w:val="D7E875B4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860F9"/>
    <w:multiLevelType w:val="hybridMultilevel"/>
    <w:tmpl w:val="0A90AFB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67FE9"/>
    <w:multiLevelType w:val="hybridMultilevel"/>
    <w:tmpl w:val="C44A0382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332B0"/>
    <w:multiLevelType w:val="hybridMultilevel"/>
    <w:tmpl w:val="9E86F4E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01DE2"/>
    <w:multiLevelType w:val="hybridMultilevel"/>
    <w:tmpl w:val="3C5034BC"/>
    <w:lvl w:ilvl="0" w:tplc="EE3E76F8">
      <w:numFmt w:val="bullet"/>
      <w:lvlText w:val="-"/>
      <w:lvlJc w:val="left"/>
      <w:pPr>
        <w:tabs>
          <w:tab w:val="num" w:pos="153"/>
        </w:tabs>
        <w:ind w:left="15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140D55"/>
    <w:multiLevelType w:val="hybridMultilevel"/>
    <w:tmpl w:val="5458272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260322"/>
    <w:multiLevelType w:val="hybridMultilevel"/>
    <w:tmpl w:val="C39E0A9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12"/>
  </w:num>
  <w:num w:numId="10">
    <w:abstractNumId w:val="7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2BF6"/>
    <w:rsid w:val="00010035"/>
    <w:rsid w:val="00016C78"/>
    <w:rsid w:val="00024C3E"/>
    <w:rsid w:val="00060FCB"/>
    <w:rsid w:val="00062143"/>
    <w:rsid w:val="00063A68"/>
    <w:rsid w:val="000719F1"/>
    <w:rsid w:val="00077B5A"/>
    <w:rsid w:val="000837A4"/>
    <w:rsid w:val="00084ABD"/>
    <w:rsid w:val="00090B48"/>
    <w:rsid w:val="00094942"/>
    <w:rsid w:val="00096FEF"/>
    <w:rsid w:val="000A6854"/>
    <w:rsid w:val="000C58FB"/>
    <w:rsid w:val="000D3779"/>
    <w:rsid w:val="000F1275"/>
    <w:rsid w:val="0010736C"/>
    <w:rsid w:val="00111F87"/>
    <w:rsid w:val="00115BBC"/>
    <w:rsid w:val="00131F89"/>
    <w:rsid w:val="001350A6"/>
    <w:rsid w:val="00153C7B"/>
    <w:rsid w:val="0016440F"/>
    <w:rsid w:val="00182A0F"/>
    <w:rsid w:val="001C3ED0"/>
    <w:rsid w:val="001C6390"/>
    <w:rsid w:val="001D7D74"/>
    <w:rsid w:val="001E76F4"/>
    <w:rsid w:val="00204184"/>
    <w:rsid w:val="00217796"/>
    <w:rsid w:val="0023209B"/>
    <w:rsid w:val="00254695"/>
    <w:rsid w:val="00283B52"/>
    <w:rsid w:val="002D631B"/>
    <w:rsid w:val="00306918"/>
    <w:rsid w:val="00307553"/>
    <w:rsid w:val="00353963"/>
    <w:rsid w:val="00355AEC"/>
    <w:rsid w:val="00381161"/>
    <w:rsid w:val="00383ADF"/>
    <w:rsid w:val="003A6467"/>
    <w:rsid w:val="003B218E"/>
    <w:rsid w:val="003D146D"/>
    <w:rsid w:val="003D1726"/>
    <w:rsid w:val="003E18E4"/>
    <w:rsid w:val="004008F3"/>
    <w:rsid w:val="0040770A"/>
    <w:rsid w:val="00433DCE"/>
    <w:rsid w:val="00452467"/>
    <w:rsid w:val="00487CE1"/>
    <w:rsid w:val="004C5F8A"/>
    <w:rsid w:val="004C727E"/>
    <w:rsid w:val="004D1104"/>
    <w:rsid w:val="004D431E"/>
    <w:rsid w:val="004E3B1E"/>
    <w:rsid w:val="004E56E5"/>
    <w:rsid w:val="00500102"/>
    <w:rsid w:val="005023A0"/>
    <w:rsid w:val="00506A28"/>
    <w:rsid w:val="0051004C"/>
    <w:rsid w:val="00553B68"/>
    <w:rsid w:val="005615A5"/>
    <w:rsid w:val="0056518E"/>
    <w:rsid w:val="00572673"/>
    <w:rsid w:val="005861E5"/>
    <w:rsid w:val="005A41E2"/>
    <w:rsid w:val="005C21E6"/>
    <w:rsid w:val="005D2EA0"/>
    <w:rsid w:val="005D7A53"/>
    <w:rsid w:val="005F6E0C"/>
    <w:rsid w:val="00623AA2"/>
    <w:rsid w:val="00624428"/>
    <w:rsid w:val="00637558"/>
    <w:rsid w:val="00644753"/>
    <w:rsid w:val="00653A22"/>
    <w:rsid w:val="00681527"/>
    <w:rsid w:val="006A330D"/>
    <w:rsid w:val="006D2D43"/>
    <w:rsid w:val="006D3C75"/>
    <w:rsid w:val="006D6A68"/>
    <w:rsid w:val="006E2BF6"/>
    <w:rsid w:val="006F50F6"/>
    <w:rsid w:val="00701263"/>
    <w:rsid w:val="00732784"/>
    <w:rsid w:val="00736685"/>
    <w:rsid w:val="00741DB3"/>
    <w:rsid w:val="00743799"/>
    <w:rsid w:val="00760E5B"/>
    <w:rsid w:val="007849E7"/>
    <w:rsid w:val="007961F0"/>
    <w:rsid w:val="007B22FA"/>
    <w:rsid w:val="007C23BB"/>
    <w:rsid w:val="007D7B90"/>
    <w:rsid w:val="007E2445"/>
    <w:rsid w:val="007F0BB1"/>
    <w:rsid w:val="0081580D"/>
    <w:rsid w:val="00873BC5"/>
    <w:rsid w:val="0087661D"/>
    <w:rsid w:val="00877EF7"/>
    <w:rsid w:val="008830BD"/>
    <w:rsid w:val="008A52AE"/>
    <w:rsid w:val="008B0B0E"/>
    <w:rsid w:val="008D00CE"/>
    <w:rsid w:val="008E039A"/>
    <w:rsid w:val="008E4474"/>
    <w:rsid w:val="008E54D5"/>
    <w:rsid w:val="008F4C9F"/>
    <w:rsid w:val="00902849"/>
    <w:rsid w:val="00920F79"/>
    <w:rsid w:val="00954765"/>
    <w:rsid w:val="009561E8"/>
    <w:rsid w:val="00982287"/>
    <w:rsid w:val="00984C97"/>
    <w:rsid w:val="00992FBD"/>
    <w:rsid w:val="00997509"/>
    <w:rsid w:val="009E701F"/>
    <w:rsid w:val="00A02E23"/>
    <w:rsid w:val="00A26828"/>
    <w:rsid w:val="00A329E2"/>
    <w:rsid w:val="00A427E9"/>
    <w:rsid w:val="00A80FFF"/>
    <w:rsid w:val="00A837AA"/>
    <w:rsid w:val="00A87FDE"/>
    <w:rsid w:val="00A92A4B"/>
    <w:rsid w:val="00AA3D67"/>
    <w:rsid w:val="00AF2268"/>
    <w:rsid w:val="00AF4D3B"/>
    <w:rsid w:val="00B10CC6"/>
    <w:rsid w:val="00B42795"/>
    <w:rsid w:val="00B522B4"/>
    <w:rsid w:val="00B86B01"/>
    <w:rsid w:val="00B96BB3"/>
    <w:rsid w:val="00BA283E"/>
    <w:rsid w:val="00BA5EE5"/>
    <w:rsid w:val="00BB602C"/>
    <w:rsid w:val="00BC4333"/>
    <w:rsid w:val="00C06360"/>
    <w:rsid w:val="00C31A2B"/>
    <w:rsid w:val="00C73645"/>
    <w:rsid w:val="00C82188"/>
    <w:rsid w:val="00CA0AD0"/>
    <w:rsid w:val="00CA3958"/>
    <w:rsid w:val="00CB7336"/>
    <w:rsid w:val="00CD2923"/>
    <w:rsid w:val="00CF4CC4"/>
    <w:rsid w:val="00CF515C"/>
    <w:rsid w:val="00CF7526"/>
    <w:rsid w:val="00D36B21"/>
    <w:rsid w:val="00D43B2D"/>
    <w:rsid w:val="00D54EAF"/>
    <w:rsid w:val="00D60951"/>
    <w:rsid w:val="00D628F4"/>
    <w:rsid w:val="00D7729E"/>
    <w:rsid w:val="00D831C3"/>
    <w:rsid w:val="00D85E93"/>
    <w:rsid w:val="00DB6C1C"/>
    <w:rsid w:val="00DC0369"/>
    <w:rsid w:val="00DD56EF"/>
    <w:rsid w:val="00DE0846"/>
    <w:rsid w:val="00DE41DE"/>
    <w:rsid w:val="00E06F18"/>
    <w:rsid w:val="00E10000"/>
    <w:rsid w:val="00E10CC1"/>
    <w:rsid w:val="00E20270"/>
    <w:rsid w:val="00E3011D"/>
    <w:rsid w:val="00E36AAC"/>
    <w:rsid w:val="00E64C5B"/>
    <w:rsid w:val="00E71C44"/>
    <w:rsid w:val="00E72B4B"/>
    <w:rsid w:val="00E8286F"/>
    <w:rsid w:val="00E964C4"/>
    <w:rsid w:val="00EA22EA"/>
    <w:rsid w:val="00EA6C8E"/>
    <w:rsid w:val="00EC7D7D"/>
    <w:rsid w:val="00ED48A7"/>
    <w:rsid w:val="00F50C98"/>
    <w:rsid w:val="00F54AD7"/>
    <w:rsid w:val="00F77B53"/>
    <w:rsid w:val="00F954DE"/>
    <w:rsid w:val="00FC0B66"/>
    <w:rsid w:val="00FC29C3"/>
    <w:rsid w:val="00FE0D9F"/>
    <w:rsid w:val="00FF1CD9"/>
    <w:rsid w:val="00FF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FF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0F12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E2B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1275"/>
    <w:pPr>
      <w:widowControl w:val="0"/>
      <w:suppressAutoHyphens/>
      <w:spacing w:after="0" w:line="240" w:lineRule="auto"/>
      <w:ind w:left="720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styleId="a4">
    <w:name w:val="Hyperlink"/>
    <w:uiPriority w:val="99"/>
    <w:unhideWhenUsed/>
    <w:rsid w:val="000F1275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F1275"/>
    <w:rPr>
      <w:rFonts w:ascii="Times New Roman" w:eastAsia="Times New Roman" w:hAnsi="Times New Roman"/>
      <w:b/>
      <w:bCs/>
    </w:rPr>
  </w:style>
  <w:style w:type="paragraph" w:styleId="a5">
    <w:name w:val="Body Text"/>
    <w:basedOn w:val="a"/>
    <w:link w:val="a6"/>
    <w:rsid w:val="000F1275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0F1275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3">
    <w:name w:val="Body Text Indent 3"/>
    <w:basedOn w:val="a"/>
    <w:link w:val="30"/>
    <w:uiPriority w:val="99"/>
    <w:unhideWhenUsed/>
    <w:rsid w:val="000F1275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1275"/>
    <w:rPr>
      <w:rFonts w:ascii="Times New Roman" w:eastAsia="DejaVu Sans" w:hAnsi="Times New Roman" w:cs="Mangal"/>
      <w:kern w:val="1"/>
      <w:sz w:val="16"/>
      <w:szCs w:val="14"/>
      <w:lang w:eastAsia="hi-IN" w:bidi="hi-IN"/>
    </w:rPr>
  </w:style>
  <w:style w:type="paragraph" w:styleId="2">
    <w:name w:val="Body Text Indent 2"/>
    <w:basedOn w:val="a"/>
    <w:link w:val="20"/>
    <w:uiPriority w:val="99"/>
    <w:unhideWhenUsed/>
    <w:rsid w:val="000F1275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F1275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0F1275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</w:rPr>
  </w:style>
  <w:style w:type="paragraph" w:styleId="a7">
    <w:name w:val="Normal (Web)"/>
    <w:aliases w:val="Обычный (Web)"/>
    <w:basedOn w:val="a"/>
    <w:uiPriority w:val="99"/>
    <w:unhideWhenUsed/>
    <w:rsid w:val="000F1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0F1275"/>
    <w:pPr>
      <w:widowControl w:val="0"/>
      <w:snapToGrid w:val="0"/>
      <w:spacing w:after="0" w:line="36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87661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ConsPlusCell">
    <w:name w:val="ConsPlusCell"/>
    <w:uiPriority w:val="99"/>
    <w:rsid w:val="004E56E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 Indent"/>
    <w:basedOn w:val="a"/>
    <w:link w:val="ab"/>
    <w:uiPriority w:val="99"/>
    <w:unhideWhenUsed/>
    <w:rsid w:val="005A41E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A41E2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062143"/>
    <w:pPr>
      <w:widowControl w:val="0"/>
      <w:suppressAutoHyphens/>
      <w:spacing w:after="120" w:line="48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62143"/>
    <w:rPr>
      <w:rFonts w:ascii="Times New Roman" w:eastAsia="DejaVu San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876">
          <w:marLeft w:val="105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TT@kirov.spb.ru" TargetMode="External"/><Relationship Id="rId5" Type="http://schemas.openxmlformats.org/officeDocument/2006/relationships/hyperlink" Target="http://www.kirov.spb.ru/sc/cdut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5220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34905</CharactersWithSpaces>
  <SharedDoc>false</SharedDoc>
  <HLinks>
    <vt:vector size="12" baseType="variant">
      <vt:variant>
        <vt:i4>3539009</vt:i4>
      </vt:variant>
      <vt:variant>
        <vt:i4>3</vt:i4>
      </vt:variant>
      <vt:variant>
        <vt:i4>0</vt:i4>
      </vt:variant>
      <vt:variant>
        <vt:i4>5</vt:i4>
      </vt:variant>
      <vt:variant>
        <vt:lpwstr>mailto:CSTT@kirov.spb.ru</vt:lpwstr>
      </vt:variant>
      <vt:variant>
        <vt:lpwstr/>
      </vt:variant>
      <vt:variant>
        <vt:i4>589855</vt:i4>
      </vt:variant>
      <vt:variant>
        <vt:i4>0</vt:i4>
      </vt:variant>
      <vt:variant>
        <vt:i4>0</vt:i4>
      </vt:variant>
      <vt:variant>
        <vt:i4>5</vt:i4>
      </vt:variant>
      <vt:variant>
        <vt:lpwstr>http://www.kirov.spb.ru/sc/cdutt/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cp:lastModifiedBy>rgiadmin</cp:lastModifiedBy>
  <cp:revision>2</cp:revision>
  <cp:lastPrinted>2014-04-15T13:30:00Z</cp:lastPrinted>
  <dcterms:created xsi:type="dcterms:W3CDTF">2015-04-28T12:43:00Z</dcterms:created>
  <dcterms:modified xsi:type="dcterms:W3CDTF">2015-04-28T12:43:00Z</dcterms:modified>
</cp:coreProperties>
</file>