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outlineLvl w:val="1"/>
        <w:rPr>
          <w:rFonts w:ascii="Segoe UI" w:hAnsi="Segoe UI"/>
          <w:color w:val="333333"/>
          <w:sz w:val="36"/>
        </w:rPr>
      </w:pPr>
      <w:r>
        <w:rPr>
          <w:rFonts w:ascii="Segoe UI" w:hAnsi="Segoe UI"/>
          <w:color w:val="333333"/>
          <w:sz w:val="36"/>
          <w:shd w:themeFill="background1" w:val="clear"/>
        </w:rPr>
        <w:t>Реализуемые образовательные программы урочной деятельности с указанием учебных предметов, курсов, дисциплин, практики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283"/>
        <w:gridCol w:w="3573"/>
        <w:gridCol w:w="2934"/>
        <w:gridCol w:w="2654"/>
        <w:gridCol w:w="978"/>
        <w:gridCol w:w="2114"/>
        <w:gridCol w:w="1036"/>
      </w:tblGrid>
      <w:tr>
        <w:tc>
          <w:tcPr>
            <w:tcW w:type="dxa" w:w="1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образования</w:t>
            </w:r>
          </w:p>
        </w:tc>
        <w:tc>
          <w:tcPr>
            <w:tcW w:type="dxa" w:w="357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Ссылка на документ</w:t>
            </w:r>
          </w:p>
        </w:tc>
        <w:tc>
          <w:tcPr>
            <w:tcW w:type="dxa" w:w="29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Направленность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(наименование)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</w:p>
        </w:tc>
        <w:tc>
          <w:tcPr>
            <w:tcW w:type="dxa" w:w="265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образовательной</w:t>
            </w:r>
            <w:r>
              <w:rPr>
                <w:rFonts w:ascii="Times New Roman" w:hAnsi="Times New Roman"/>
                <w:sz w:val="24"/>
              </w:rPr>
              <w:t> п</w:t>
            </w:r>
            <w:r>
              <w:rPr>
                <w:rFonts w:ascii="Times New Roman" w:hAnsi="Times New Roman"/>
                <w:b w:val="1"/>
                <w:sz w:val="24"/>
              </w:rPr>
              <w:t>рограммы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(основная,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дополнительная)</w:t>
            </w:r>
          </w:p>
        </w:tc>
        <w:tc>
          <w:tcPr>
            <w:tcW w:type="dxa" w:w="9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Классы</w:t>
            </w:r>
          </w:p>
        </w:tc>
        <w:tc>
          <w:tcPr>
            <w:tcW w:type="dxa" w:w="211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Учебные предметы</w:t>
            </w:r>
          </w:p>
        </w:tc>
        <w:tc>
          <w:tcPr>
            <w:tcW w:type="dxa" w:w="103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обучения</w:t>
            </w:r>
          </w:p>
        </w:tc>
      </w:tr>
      <w:tr>
        <w:tc>
          <w:tcPr>
            <w:tcW w:type="dxa" w:w="1283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Начальное общее образование.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 уровень ФГОС НОО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4 классы</w:t>
            </w:r>
          </w:p>
        </w:tc>
        <w:tc>
          <w:tcPr>
            <w:tcW w:type="dxa" w:w="3573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FF"/>
                <w:sz w:val="16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FF"/>
                <w:sz w:val="16"/>
                <w:u w:val="single"/>
              </w:rPr>
              <w:instrText>HYPERLINK "http://sc481.kirov.spb.ru/index.php?option=com_content&amp;view=article&amp;id=3759:---------481----01092024&amp;catid=61&amp;Itemid=95"</w:instrText>
            </w:r>
            <w:r>
              <w:rPr>
                <w:rFonts w:ascii="Times New Roman" w:hAnsi="Times New Roman"/>
                <w:b w:val="1"/>
                <w:color w:val="0000FF"/>
                <w:sz w:val="16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FF"/>
                <w:sz w:val="16"/>
                <w:u w:val="single"/>
              </w:rPr>
              <w:t>http://sc481.kirov.spb.ru/index.php?option=com_content&amp;view=article&amp;id=3759:---------481----01092024&amp;catid=61&amp;Itemid=95</w:t>
            </w:r>
            <w:r>
              <w:rPr>
                <w:rFonts w:ascii="Times New Roman" w:hAnsi="Times New Roman"/>
                <w:b w:val="1"/>
                <w:color w:val="0000FF"/>
                <w:sz w:val="16"/>
                <w:u w:val="single"/>
              </w:rPr>
              <w:fldChar w:fldCharType="end"/>
            </w:r>
            <w:r>
              <w:rPr>
                <w:rFonts w:ascii="Times New Roman" w:hAnsi="Times New Roman"/>
                <w:b w:val="1"/>
                <w:color w:themeColor="dark1" w:val="000000"/>
                <w:sz w:val="16"/>
              </w:rPr>
              <w:t xml:space="preserve">      </w:t>
            </w:r>
          </w:p>
        </w:tc>
        <w:tc>
          <w:tcPr>
            <w:tcW w:type="dxa" w:w="293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программы</w:t>
            </w:r>
          </w:p>
        </w:tc>
        <w:tc>
          <w:tcPr>
            <w:tcW w:type="dxa" w:w="265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литературное чтение, математика, окружающий мир, 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музыка, ИЗО, физическая культура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литературное чтение, математика, окружающий мир, иностранный язык (немецкий язык),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музыка, ИЗО, физическая культура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литературное чтение, математика, </w:t>
            </w:r>
            <w:r>
              <w:rPr>
                <w:rFonts w:ascii="Times New Roman" w:hAnsi="Times New Roman"/>
                <w:sz w:val="24"/>
              </w:rPr>
              <w:t xml:space="preserve">окружающий мир, иностранный язык (немецкий язык),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музыка, ИЗО, физическая культура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литературное чтение, математика, окружающий мир, иностранный язык (немецкий язык),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музыка, ИЗО, физическая культура, основы религиозных культур и светской этики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 уровень ФГОС ООО</w:t>
            </w:r>
          </w:p>
          <w:p w14:paraId="1B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3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"http://sc481.kirov.spb.ru/index.php?option=com_content&amp;view=article&amp;id=3375:-481&amp;catid=61&amp;Itemid=95"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http://sc481.kirov.spb.ru/index.php?option=com_content&amp;view=article&amp;id=3375:-481&amp;catid=61&amp;Itemid=95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93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программы</w:t>
            </w:r>
          </w:p>
        </w:tc>
        <w:tc>
          <w:tcPr>
            <w:tcW w:type="dxa" w:w="265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литература, математика, история, </w:t>
            </w:r>
            <w:r>
              <w:rPr>
                <w:rFonts w:ascii="Times New Roman" w:hAnsi="Times New Roman"/>
                <w:sz w:val="24"/>
              </w:rPr>
              <w:t xml:space="preserve">основы духовно-нравственной культуры народов России, </w:t>
            </w:r>
            <w:r>
              <w:rPr>
                <w:rFonts w:ascii="Times New Roman" w:hAnsi="Times New Roman"/>
                <w:sz w:val="24"/>
              </w:rPr>
              <w:t>география, биология, иностранный язык (немецкий язык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</w:rPr>
              <w:t xml:space="preserve">), ИЗО, музыка,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физическая культура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литература, математика, история, основы духовно-нравственной культуры народов России, </w:t>
            </w:r>
            <w:r>
              <w:rPr>
                <w:rFonts w:ascii="Times New Roman" w:hAnsi="Times New Roman"/>
                <w:sz w:val="24"/>
              </w:rPr>
              <w:t xml:space="preserve">обществознание, </w:t>
            </w:r>
            <w:r>
              <w:rPr>
                <w:rFonts w:ascii="Times New Roman" w:hAnsi="Times New Roman"/>
                <w:sz w:val="24"/>
              </w:rPr>
              <w:t xml:space="preserve">география, биология, иностранный язык (немецкий язык, английский язык), ИЗО, музыка,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физическая культура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литература, алгебра, геометрия, </w:t>
            </w:r>
            <w:r>
              <w:rPr>
                <w:rFonts w:ascii="Times New Roman" w:hAnsi="Times New Roman"/>
                <w:sz w:val="24"/>
              </w:rPr>
              <w:t xml:space="preserve">вероятность и статистика, </w:t>
            </w:r>
            <w:r>
              <w:rPr>
                <w:rFonts w:ascii="Times New Roman" w:hAnsi="Times New Roman"/>
                <w:sz w:val="24"/>
              </w:rPr>
              <w:t xml:space="preserve">информатика, история, обществознание, география, </w:t>
            </w:r>
            <w:r>
              <w:rPr>
                <w:rFonts w:ascii="Times New Roman" w:hAnsi="Times New Roman"/>
                <w:sz w:val="24"/>
              </w:rPr>
              <w:t>биология, физика, иностранный язык (немецкий язык</w:t>
            </w:r>
            <w:r>
              <w:rPr>
                <w:rFonts w:ascii="Times New Roman" w:hAnsi="Times New Roman"/>
                <w:sz w:val="24"/>
              </w:rPr>
              <w:t>, английский язык</w:t>
            </w:r>
            <w:r>
              <w:rPr>
                <w:rFonts w:ascii="Times New Roman" w:hAnsi="Times New Roman"/>
                <w:sz w:val="24"/>
              </w:rPr>
              <w:t xml:space="preserve">), ИЗО, музыка,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>, физическая культура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3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литература, алгебра, геометрия,</w:t>
            </w:r>
            <w:r>
              <w:rPr>
                <w:rFonts w:ascii="Times New Roman" w:hAnsi="Times New Roman"/>
                <w:sz w:val="24"/>
              </w:rPr>
              <w:t xml:space="preserve"> вероятность и статистика,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информатика</w:t>
            </w:r>
            <w:r>
              <w:rPr>
                <w:rFonts w:ascii="Times New Roman" w:hAnsi="Times New Roman"/>
                <w:sz w:val="24"/>
              </w:rPr>
              <w:t>, история, обществознание, география, биология, физика, химия, иностранный язык (немецкий язык</w:t>
            </w:r>
            <w:r>
              <w:rPr>
                <w:rFonts w:ascii="Times New Roman" w:hAnsi="Times New Roman"/>
                <w:sz w:val="24"/>
              </w:rPr>
              <w:t>, английский язык</w:t>
            </w:r>
            <w:r>
              <w:rPr>
                <w:rFonts w:ascii="Times New Roman" w:hAnsi="Times New Roman"/>
                <w:sz w:val="24"/>
              </w:rPr>
              <w:t>),</w:t>
            </w:r>
            <w:r>
              <w:rPr>
                <w:rFonts w:ascii="Times New Roman" w:hAnsi="Times New Roman"/>
                <w:sz w:val="24"/>
              </w:rPr>
              <w:t xml:space="preserve">музыка,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 xml:space="preserve">, физическая культура, основы безопасности </w:t>
            </w:r>
            <w:r>
              <w:rPr>
                <w:rFonts w:ascii="Times New Roman" w:hAnsi="Times New Roman"/>
                <w:sz w:val="24"/>
              </w:rPr>
              <w:t>и защиты Родины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литература, алгебра, геометрия, </w:t>
            </w:r>
            <w:r>
              <w:rPr>
                <w:rFonts w:ascii="Times New Roman" w:hAnsi="Times New Roman"/>
                <w:sz w:val="24"/>
              </w:rPr>
              <w:t xml:space="preserve">информатика, история, обществознание, география, биология, физика, химия, иностранный язык (немецкий язык, английский язык),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  <w:r>
              <w:rPr>
                <w:rFonts w:ascii="Times New Roman" w:hAnsi="Times New Roman"/>
                <w:sz w:val="24"/>
              </w:rPr>
              <w:t xml:space="preserve">, физическая культура, </w:t>
            </w:r>
            <w:r>
              <w:rPr>
                <w:rFonts w:ascii="Times New Roman" w:hAnsi="Times New Roman"/>
                <w:sz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</w:rPr>
              <w:t>и защиты Родины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 уровень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3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</w:pPr>
          </w:p>
          <w:p w14:paraId="49000000">
            <w:pPr>
              <w:spacing w:after="0" w:line="240" w:lineRule="auto"/>
              <w:ind/>
            </w:pPr>
          </w:p>
          <w:p w14:paraId="4A000000">
            <w:pPr>
              <w:spacing w:after="0" w:line="240" w:lineRule="auto"/>
              <w:ind/>
            </w:pPr>
          </w:p>
          <w:p w14:paraId="4B000000">
            <w:pPr>
              <w:spacing w:after="0" w:line="240" w:lineRule="auto"/>
              <w:ind/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"http://sc481.kirov.spb.ru/index.php?option=com_content&amp;view=article&amp;id=3373:-481&amp;catid=61&amp;Itemid=95"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http://sc481.kirov.spb.ru/index.php?option=com_content&amp;view=article&amp;id=3373:-481&amp;catid=61&amp;Itemid=95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  <w:bookmarkStart w:id="1" w:name="_GoBack"/>
            <w:bookmarkEnd w:id="1"/>
          </w:p>
          <w:p w14:paraId="4C000000">
            <w:pPr>
              <w:spacing w:after="0" w:line="240" w:lineRule="auto"/>
              <w:ind/>
            </w:pPr>
          </w:p>
          <w:p w14:paraId="4D000000">
            <w:pPr>
              <w:spacing w:after="0" w:line="240" w:lineRule="auto"/>
              <w:ind/>
            </w:pPr>
          </w:p>
          <w:p w14:paraId="4E000000">
            <w:pPr>
              <w:spacing w:after="0" w:line="240" w:lineRule="auto"/>
              <w:ind/>
            </w:pPr>
          </w:p>
          <w:p w14:paraId="4F000000">
            <w:pPr>
              <w:spacing w:after="0" w:line="240" w:lineRule="auto"/>
              <w:ind/>
            </w:pPr>
          </w:p>
          <w:p w14:paraId="50000000">
            <w:pPr>
              <w:spacing w:after="0" w:line="240" w:lineRule="auto"/>
              <w:ind/>
            </w:pPr>
          </w:p>
          <w:p w14:paraId="51000000">
            <w:pPr>
              <w:spacing w:after="0" w:line="240" w:lineRule="auto"/>
              <w:ind/>
            </w:pPr>
          </w:p>
          <w:p w14:paraId="52000000">
            <w:pPr>
              <w:spacing w:after="0" w:line="240" w:lineRule="auto"/>
              <w:ind/>
            </w:pPr>
          </w:p>
          <w:p w14:paraId="53000000">
            <w:pPr>
              <w:spacing w:after="0" w:line="240" w:lineRule="auto"/>
              <w:ind/>
            </w:pPr>
          </w:p>
          <w:p w14:paraId="54000000">
            <w:pPr>
              <w:spacing w:after="0" w:line="240" w:lineRule="auto"/>
              <w:ind/>
            </w:pPr>
          </w:p>
          <w:p w14:paraId="55000000">
            <w:pPr>
              <w:spacing w:after="0" w:line="240" w:lineRule="auto"/>
              <w:ind/>
            </w:pPr>
          </w:p>
          <w:p w14:paraId="56000000">
            <w:pPr>
              <w:spacing w:after="0" w:line="240" w:lineRule="auto"/>
              <w:ind/>
            </w:pPr>
          </w:p>
          <w:p w14:paraId="57000000">
            <w:pPr>
              <w:spacing w:after="0" w:line="240" w:lineRule="auto"/>
              <w:ind/>
            </w:pPr>
          </w:p>
          <w:p w14:paraId="58000000">
            <w:pPr>
              <w:spacing w:after="0" w:line="240" w:lineRule="auto"/>
              <w:ind/>
            </w:pPr>
          </w:p>
          <w:p w14:paraId="59000000">
            <w:pPr>
              <w:spacing w:after="0" w:line="240" w:lineRule="auto"/>
              <w:ind/>
            </w:pPr>
          </w:p>
          <w:p w14:paraId="5A000000">
            <w:pPr>
              <w:spacing w:after="0" w:line="240" w:lineRule="auto"/>
              <w:ind/>
            </w:pP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программы</w:t>
            </w:r>
          </w:p>
        </w:tc>
        <w:tc>
          <w:tcPr>
            <w:tcW w:type="dxa" w:w="2654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литература, алгебра, геометрия, вероятность и статистика,  информатика, история, обществознание, география, биология, физика, химия, иностранный язык (немецкий язык), физическая культура, </w:t>
            </w:r>
            <w:r>
              <w:rPr>
                <w:rFonts w:ascii="Times New Roman" w:hAnsi="Times New Roman"/>
                <w:sz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</w:rPr>
              <w:t>и защиты Родины</w:t>
            </w:r>
            <w:r>
              <w:rPr>
                <w:rFonts w:ascii="Times New Roman" w:hAnsi="Times New Roman"/>
                <w:sz w:val="24"/>
              </w:rPr>
              <w:t xml:space="preserve">, элективные курсы </w:t>
            </w:r>
            <w:r>
              <w:rPr>
                <w:rFonts w:ascii="Times New Roman" w:hAnsi="Times New Roman"/>
                <w:sz w:val="24"/>
              </w:rPr>
              <w:t xml:space="preserve">по учебным предметам, </w:t>
            </w: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>
        <w:tc>
          <w:tcPr>
            <w:tcW w:type="dxa" w:w="128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73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240" w:before="24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1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язык, литература, алгебра, геометрия, вероятность и статистика,  информатика, история, обществознание, география, биология, физика, химия, иностранный язык (немецкий язык), физическая культура, </w:t>
            </w:r>
            <w:r>
              <w:rPr>
                <w:rFonts w:ascii="Times New Roman" w:hAnsi="Times New Roman"/>
                <w:sz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</w:rPr>
              <w:t>и защиты Родины</w:t>
            </w:r>
            <w:r>
              <w:rPr>
                <w:rFonts w:ascii="Times New Roman" w:hAnsi="Times New Roman"/>
                <w:sz w:val="24"/>
              </w:rPr>
              <w:t>, элективные курсы по учебным предметам, проектная деятельность</w:t>
            </w:r>
          </w:p>
        </w:tc>
        <w:tc>
          <w:tcPr>
            <w:tcW w:type="dxa" w:w="10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240" w:before="24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</w:tr>
    </w:tbl>
    <w:p w14:paraId="64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7"/>
    <w:link w:val="Style_2_ch"/>
    <w:rPr>
      <w:color w:themeColor="hyperlink" w:val="0000FF"/>
      <w:u w:val="single"/>
    </w:rPr>
  </w:style>
  <w:style w:styleId="Style_2_ch" w:type="character">
    <w:name w:val="Hyperlink"/>
    <w:basedOn w:val="Style_7_ch"/>
    <w:link w:val="Style_2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2024-11-06T15:10:35Z</dcterms:modified>
</cp:coreProperties>
</file>