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C3" w:rsidRPr="00E35ECE" w:rsidRDefault="00370D70" w:rsidP="00FB50C3">
      <w:pPr>
        <w:pStyle w:val="1"/>
        <w:spacing w:before="0" w:line="240" w:lineRule="auto"/>
        <w:jc w:val="center"/>
      </w:pPr>
      <w:r>
        <w:t>Объем образовательной деятельности, финансовое обеспечение которой осущес</w:t>
      </w:r>
      <w:r w:rsidR="00FB50C3">
        <w:t xml:space="preserve">твляется за счет бюджета </w:t>
      </w:r>
    </w:p>
    <w:p w:rsidR="00370D70" w:rsidRDefault="00FB50C3" w:rsidP="00FB50C3">
      <w:pPr>
        <w:pStyle w:val="1"/>
        <w:spacing w:before="0" w:line="240" w:lineRule="auto"/>
        <w:jc w:val="center"/>
      </w:pPr>
      <w:r>
        <w:t>(на 20</w:t>
      </w:r>
      <w:r w:rsidRPr="00FB50C3">
        <w:t>2</w:t>
      </w:r>
      <w:r w:rsidR="00E35ECE">
        <w:t>1</w:t>
      </w:r>
      <w:r w:rsidR="00370D70">
        <w:t>-20</w:t>
      </w:r>
      <w:r>
        <w:t>2</w:t>
      </w:r>
      <w:r w:rsidR="00E35ECE">
        <w:t>2</w:t>
      </w:r>
      <w:r w:rsidR="00370D70">
        <w:t xml:space="preserve"> учебный год)</w:t>
      </w:r>
    </w:p>
    <w:p w:rsidR="00370D70" w:rsidRPr="00463707" w:rsidRDefault="00370D70" w:rsidP="0037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0" w:rsidRPr="00463707" w:rsidRDefault="00370D70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 273 – ФЗ «Об образовании  в Российской Федерации»;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среднего общего образования, утверждённого  приказом Министерства образования и науки  Российской Федерации от 17.05.2012 № 413 (далее – ФГОС  среднего общего образования) 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28.08.2020 № 442;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 осуществляющими образовательную деятельность, утвержденного приказом </w:t>
      </w:r>
      <w:proofErr w:type="spell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20.05.2020 №254;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СП 2.4.3648-20 «</w:t>
      </w:r>
      <w:proofErr w:type="spell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 требования  к организациям воспитания и 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 Комитета по образованию от 12.04.2021 № 1013-р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2021/2022 учебном году;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:rsidR="00E35ECE" w:rsidRP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инструктивно-методическое письмо Комитета по образованию от 13.04.2021</w:t>
      </w:r>
    </w:p>
    <w:p w:rsidR="00E35ECE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03-28-3143/21-0-0 «О формировании учебных планов образовательных организаций</w:t>
      </w:r>
      <w:proofErr w:type="gramStart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  Петербурга, реализующих основные общеобразовательные программы, на 2021/2022 учебный год».</w:t>
      </w:r>
    </w:p>
    <w:p w:rsidR="00493D8B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E60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481 с углубленным изучением немецкого языка Кировского района Санкт-Петербурга.</w:t>
      </w:r>
    </w:p>
    <w:p w:rsidR="00E35ECE" w:rsidRPr="00493D8B" w:rsidRDefault="00E35ECE" w:rsidP="00E35E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87" w:rsidRDefault="00370D70" w:rsidP="0049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Средне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Учебный план начального общего образования предполагает четырёхлетний цикл.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1 класс – 33 учебные недели, 2-4 классы –34 учебные недели.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1-м классе 35 минут в полугодии, 45 минут во 2 полугодии при 5-дневной учебной неделе,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21 ч; 2 классе – 23 ч; 3 классе – 23 ч; 4 классе – 23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</w:p>
    <w:p w:rsidR="00370D70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ориентирован 5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proofErr w:type="gramEnd"/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6-дневной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обучения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направлен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 становление и формирование личности ребёнка и на развитие его склонностей, интересов и способностей.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федеральный и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32 ч; 6 классе – 33 ч; 7 классе – 35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</w:t>
      </w:r>
      <w:proofErr w:type="gramEnd"/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среднего общего образования предполагает двухлетний  цикл обучения. </w:t>
      </w:r>
    </w:p>
    <w:p w:rsid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класс – 34 учебные недели в год. </w:t>
      </w:r>
    </w:p>
    <w:p w:rsidR="00370D70" w:rsidRPr="00821387" w:rsidRDefault="00370D70" w:rsidP="008213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1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5-</w:t>
      </w:r>
      <w:r w:rsidR="008213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5E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1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B40AD8" w:rsidRDefault="00B40AD8">
      <w:bookmarkStart w:id="0" w:name="_GoBack"/>
      <w:bookmarkEnd w:id="0"/>
    </w:p>
    <w:sectPr w:rsidR="00B40AD8" w:rsidSect="0082138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3"/>
    <w:rsid w:val="00370D70"/>
    <w:rsid w:val="00493D8B"/>
    <w:rsid w:val="00821387"/>
    <w:rsid w:val="00B40AD8"/>
    <w:rsid w:val="00D304D3"/>
    <w:rsid w:val="00E35ECE"/>
    <w:rsid w:val="00E6025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2021-03-02T13:29:00Z</dcterms:created>
  <dcterms:modified xsi:type="dcterms:W3CDTF">2021-10-12T15:22:00Z</dcterms:modified>
</cp:coreProperties>
</file>