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F0" w:rsidRPr="006B32D4" w:rsidRDefault="006B32D4" w:rsidP="005A5A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A4A3CFC" wp14:editId="5D1236BC">
            <wp:extent cx="2000250" cy="2000250"/>
            <wp:effectExtent l="0" t="0" r="0" b="0"/>
            <wp:docPr id="2" name="Рисунок 4" descr="эмблем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эмблема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834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1992</w:t>
      </w:r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наша школа является школой  с</w:t>
      </w:r>
      <w:r w:rsidR="005A5AF0" w:rsidRPr="006B32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углубленным изучением немецкого языка</w:t>
      </w:r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67F78" w:rsidRPr="006B32D4" w:rsidRDefault="005A5AF0" w:rsidP="005A5A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немецкого языка осуществляется </w:t>
      </w:r>
      <w:r w:rsidRPr="006B32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2</w:t>
      </w:r>
      <w:r w:rsidR="00267F78" w:rsidRPr="006B32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-го </w:t>
      </w:r>
      <w:r w:rsidRPr="006B32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класса</w:t>
      </w:r>
      <w:r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соответствует задачам и целям обучения иностранному языку Федерального Государственного Образовательного Стандарта.</w:t>
      </w:r>
    </w:p>
    <w:p w:rsidR="00267F78" w:rsidRPr="006B32D4" w:rsidRDefault="00267F78" w:rsidP="005A5A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32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Инициатива «Школы: партнеры будущего» - Goethe-Institut Russ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2E6CBDF" id="Прямоугольник 4" o:spid="_x0000_s1026" alt="Инициатива «Школы: партнеры будущего» - Goethe-Institut Russla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qOniei4DAAAy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6B32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52625" cy="1543050"/>
            <wp:effectExtent l="0" t="0" r="9525" b="0"/>
            <wp:docPr id="5" name="Рисунок 5" descr="http://dlv-rus.ru/_nw/1/90119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lv-rus.ru/_nw/1/901191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AF0" w:rsidRPr="006B32D4" w:rsidRDefault="005A5AF0" w:rsidP="005A5AF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B32D4">
        <w:rPr>
          <w:color w:val="000000" w:themeColor="text1"/>
          <w:sz w:val="28"/>
          <w:szCs w:val="28"/>
        </w:rPr>
        <w:t>Наша школа является участником проекта </w:t>
      </w:r>
      <w:r w:rsidRPr="006B32D4">
        <w:rPr>
          <w:rStyle w:val="a3"/>
          <w:color w:val="000000" w:themeColor="text1"/>
          <w:sz w:val="28"/>
          <w:szCs w:val="28"/>
        </w:rPr>
        <w:t>«Школы: партнеры будущего». Инициатива «Школы: партнёры будущего» (ПАШ) объединяет около 2000 школ во всем мире, уделяющих особое внимание связям с Германией. Гёте-Институт курирует около 600 школ-участников инициативы ПАШ, входящих в национальные системы образования более чем 100 стран. </w:t>
      </w:r>
      <w:r w:rsidRPr="006B32D4">
        <w:rPr>
          <w:color w:val="000000" w:themeColor="text1"/>
          <w:sz w:val="28"/>
          <w:szCs w:val="28"/>
        </w:rPr>
        <w:t>ПАШ координирует Федеральное министерство иностранных дел, реализация осуществляется в сотрудничестве с Центральным управлением школ за рубежом, Гёте-Институтом, Германской службой академических обменов и Службой педагогических обменов Постоянной конференции министров культуры и образования.</w:t>
      </w:r>
    </w:p>
    <w:p w:rsidR="00267F78" w:rsidRPr="006B32D4" w:rsidRDefault="00267F78" w:rsidP="005A5AF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267F78" w:rsidRPr="006B32D4" w:rsidRDefault="00267F78" w:rsidP="005A5AF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5A5AF0" w:rsidRPr="006B32D4" w:rsidRDefault="005A5AF0" w:rsidP="005A5A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7F78" w:rsidRPr="006B32D4" w:rsidRDefault="00267F78" w:rsidP="005A5A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32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400300" cy="1132377"/>
            <wp:effectExtent l="0" t="0" r="0" b="0"/>
            <wp:docPr id="3" name="Рисунок 3" descr="Что такое DSD-Schulen, и в чем их особенность?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такое DSD-Schulen, и в чем их особенность?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28" cy="113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AF0" w:rsidRPr="006B32D4" w:rsidRDefault="00267F78" w:rsidP="005A5A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 школе</w:t>
      </w:r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осуществляется  подготовка и сдача </w:t>
      </w:r>
      <w:r w:rsidR="005A5AF0" w:rsidRPr="006B32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международного экзамена</w:t>
      </w:r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A5AF0" w:rsidRPr="006B32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DSD</w:t>
      </w:r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proofErr w:type="spellStart"/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Das</w:t>
      </w:r>
      <w:proofErr w:type="spellEnd"/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21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Deutsche</w:t>
      </w:r>
      <w:proofErr w:type="spellEnd"/>
      <w:r w:rsidR="00021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21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Sprachdiplom</w:t>
      </w:r>
      <w:proofErr w:type="spellEnd"/>
      <w:r w:rsidR="00021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21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der</w:t>
      </w:r>
      <w:proofErr w:type="spellEnd"/>
      <w:r w:rsidR="00021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21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Kultu</w:t>
      </w:r>
      <w:proofErr w:type="spellEnd"/>
      <w:r w:rsidR="00021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proofErr w:type="spellStart"/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ministerkonferenz</w:t>
      </w:r>
      <w:proofErr w:type="spellEnd"/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 Немецкий языковой диплом является единственным школьным экзаменом по немецкому языку как иностранному, который признается немецкими вузами. </w:t>
      </w:r>
      <w:r w:rsidR="005A5AF0" w:rsidRPr="006B32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Ученики 9, 10, 11</w:t>
      </w:r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A5AF0" w:rsidRPr="006B32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классов</w:t>
      </w:r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получают возможность успешно подготовиться и сдать экзамены DSD I (уровень владения языком A2/B1), DSD II (уровень владения языком B2/C1). Диплом первой ступени </w:t>
      </w:r>
      <w:r w:rsidR="005A5AF0" w:rsidRPr="006B32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DSD I</w:t>
      </w:r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дает право на поступление на </w:t>
      </w:r>
      <w:r w:rsidR="005A5AF0" w:rsidRPr="006B32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подготовительные курсы в университеты</w:t>
      </w:r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Германии. Диплом второй ступени </w:t>
      </w:r>
      <w:r w:rsidR="005A5AF0" w:rsidRPr="006B32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DSD II</w:t>
      </w:r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дает право на </w:t>
      </w:r>
      <w:r w:rsidR="005A5AF0" w:rsidRPr="006B32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прямое поступление в университет</w:t>
      </w:r>
      <w:r w:rsidR="005A5AF0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67F78" w:rsidRPr="006B32D4" w:rsidRDefault="00267F78" w:rsidP="005A5A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32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90775" cy="1914525"/>
            <wp:effectExtent l="0" t="0" r="9525" b="9525"/>
            <wp:docPr id="6" name="Рисунок 6" descr="Международные проекты : : Лицей информационно-коммуникативных технолог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еждународные проекты : : Лицей информационно-коммуникативных технологи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F78" w:rsidRPr="006B32D4" w:rsidRDefault="005A5AF0" w:rsidP="005A5A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школе  существует </w:t>
      </w:r>
      <w:r w:rsidRPr="006B32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школьного обмена</w:t>
      </w:r>
      <w:r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 данный момент школа имеет 4  школь</w:t>
      </w:r>
      <w:r w:rsidR="006B32D4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ных партнера по обмен</w:t>
      </w:r>
      <w:proofErr w:type="gramStart"/>
      <w:r w:rsidR="006B32D4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у-</w:t>
      </w:r>
      <w:proofErr w:type="gramEnd"/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гимназия им. </w:t>
      </w:r>
      <w:proofErr w:type="spellStart"/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Клеменса</w:t>
      </w:r>
      <w:proofErr w:type="spellEnd"/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Брентано</w:t>
      </w:r>
      <w:proofErr w:type="spellEnd"/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 г. </w:t>
      </w:r>
      <w:proofErr w:type="spellStart"/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Дюльмен</w:t>
      </w:r>
      <w:proofErr w:type="spellEnd"/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(Германия), </w:t>
      </w:r>
      <w:proofErr w:type="spellStart"/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Вальдорфская</w:t>
      </w:r>
      <w:proofErr w:type="spellEnd"/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школа, г. Росток (Германия),</w:t>
      </w:r>
      <w:r w:rsidR="006B32D4"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гимназия им. Ш. </w:t>
      </w:r>
      <w:proofErr w:type="spellStart"/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Паульзен</w:t>
      </w:r>
      <w:proofErr w:type="spellEnd"/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Гамбург (Германия), гимназия </w:t>
      </w:r>
      <w:proofErr w:type="spellStart"/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Клоцше</w:t>
      </w:r>
      <w:proofErr w:type="spellEnd"/>
      <w:r w:rsidR="00D513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Дрезден (Германия). </w:t>
      </w:r>
      <w:r w:rsidRPr="006B3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заключается в полном погружении ребенка в культуру изучаемого языка. Школьный обмен является эффективным методом изучения иностранного языка. Это помогает не только улучшить знания в грамматике, фонетике, обогатить лексический запас, но и узнать многое о культуре народа, его обычаях, традициях, истории, которые неразрывно связаны с самим языком, его историческим развитием</w:t>
      </w:r>
    </w:p>
    <w:p w:rsidR="005A5AF0" w:rsidRPr="006B32D4" w:rsidRDefault="005A5AF0" w:rsidP="00D513CA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  <w:r w:rsidRPr="006B32D4">
        <w:rPr>
          <w:b/>
          <w:color w:val="000000" w:themeColor="text1"/>
          <w:sz w:val="28"/>
          <w:szCs w:val="28"/>
          <w:shd w:val="clear" w:color="auto" w:fill="FFFFFF"/>
        </w:rPr>
        <w:t>В 2020-2021 учебном году школа участвует в</w:t>
      </w:r>
      <w:r w:rsidR="00D513CA">
        <w:rPr>
          <w:b/>
          <w:color w:val="000000" w:themeColor="text1"/>
          <w:sz w:val="28"/>
          <w:szCs w:val="28"/>
          <w:shd w:val="clear" w:color="auto" w:fill="FFFFFF"/>
        </w:rPr>
        <w:t xml:space="preserve"> совместном </w:t>
      </w:r>
      <w:r w:rsidRPr="006B32D4">
        <w:rPr>
          <w:b/>
          <w:color w:val="000000" w:themeColor="text1"/>
          <w:sz w:val="28"/>
          <w:szCs w:val="28"/>
          <w:shd w:val="clear" w:color="auto" w:fill="FFFFFF"/>
        </w:rPr>
        <w:t xml:space="preserve"> проекте</w:t>
      </w:r>
      <w:r w:rsidRPr="006B32D4">
        <w:rPr>
          <w:color w:val="000000" w:themeColor="text1"/>
          <w:sz w:val="28"/>
          <w:szCs w:val="28"/>
        </w:rPr>
        <w:t xml:space="preserve"> </w:t>
      </w:r>
      <w:r w:rsidR="00D513CA">
        <w:rPr>
          <w:color w:val="000000" w:themeColor="text1"/>
          <w:sz w:val="28"/>
          <w:szCs w:val="28"/>
        </w:rPr>
        <w:t xml:space="preserve">с гимназией </w:t>
      </w:r>
      <w:proofErr w:type="spellStart"/>
      <w:r w:rsidR="00D513CA">
        <w:rPr>
          <w:color w:val="000000" w:themeColor="text1"/>
          <w:sz w:val="28"/>
          <w:szCs w:val="28"/>
        </w:rPr>
        <w:t>Клоцше</w:t>
      </w:r>
      <w:proofErr w:type="spellEnd"/>
      <w:r w:rsidR="00D513CA">
        <w:rPr>
          <w:color w:val="000000" w:themeColor="text1"/>
          <w:sz w:val="28"/>
          <w:szCs w:val="28"/>
        </w:rPr>
        <w:t xml:space="preserve"> г. Дрезден  (Германия),</w:t>
      </w:r>
      <w:r w:rsidR="00D513CA" w:rsidRPr="00D513CA">
        <w:rPr>
          <w:color w:val="000000"/>
          <w:sz w:val="27"/>
          <w:szCs w:val="27"/>
        </w:rPr>
        <w:t xml:space="preserve"> </w:t>
      </w:r>
      <w:r w:rsidR="00D513CA">
        <w:rPr>
          <w:color w:val="000000"/>
          <w:sz w:val="27"/>
          <w:szCs w:val="27"/>
        </w:rPr>
        <w:t xml:space="preserve">посвященном  60-летнему юбилею </w:t>
      </w:r>
      <w:r w:rsidR="00D513CA">
        <w:rPr>
          <w:color w:val="000000"/>
          <w:sz w:val="27"/>
          <w:szCs w:val="27"/>
        </w:rPr>
        <w:lastRenderedPageBreak/>
        <w:t>сотрудничества</w:t>
      </w:r>
      <w:proofErr w:type="gramStart"/>
      <w:r w:rsidR="00D513CA">
        <w:rPr>
          <w:color w:val="000000"/>
          <w:sz w:val="27"/>
          <w:szCs w:val="27"/>
        </w:rPr>
        <w:t xml:space="preserve"> С</w:t>
      </w:r>
      <w:proofErr w:type="gramEnd"/>
      <w:r w:rsidR="00D513CA">
        <w:rPr>
          <w:color w:val="000000"/>
          <w:sz w:val="27"/>
          <w:szCs w:val="27"/>
        </w:rPr>
        <w:t>анкт- Петербурга и Дрездена</w:t>
      </w:r>
      <w:r w:rsidR="00D513CA">
        <w:rPr>
          <w:color w:val="000000" w:themeColor="text1"/>
          <w:sz w:val="28"/>
          <w:szCs w:val="28"/>
        </w:rPr>
        <w:t xml:space="preserve"> </w:t>
      </w:r>
      <w:r w:rsidRPr="006B32D4">
        <w:rPr>
          <w:color w:val="000000" w:themeColor="text1"/>
          <w:sz w:val="28"/>
          <w:szCs w:val="28"/>
        </w:rPr>
        <w:t>«Дрезден и Санкт – Петербург: Дружба длиной в 60 лет</w:t>
      </w:r>
      <w:r w:rsidR="00CF46A4" w:rsidRPr="006B32D4">
        <w:rPr>
          <w:color w:val="000000" w:themeColor="text1"/>
          <w:sz w:val="28"/>
          <w:szCs w:val="28"/>
        </w:rPr>
        <w:t xml:space="preserve">». </w:t>
      </w:r>
      <w:r w:rsidR="004C7EDC" w:rsidRPr="006B32D4">
        <w:rPr>
          <w:color w:val="000000" w:themeColor="text1"/>
          <w:sz w:val="28"/>
          <w:szCs w:val="28"/>
        </w:rPr>
        <w:t>В рамках проекта пройдут следующие мероприятия:  проект «Русские страницы в истории Дрездена» , проект «Дрезден и</w:t>
      </w:r>
      <w:proofErr w:type="gramStart"/>
      <w:r w:rsidR="004C7EDC" w:rsidRPr="006B32D4">
        <w:rPr>
          <w:color w:val="000000" w:themeColor="text1"/>
          <w:sz w:val="28"/>
          <w:szCs w:val="28"/>
        </w:rPr>
        <w:t xml:space="preserve"> С</w:t>
      </w:r>
      <w:proofErr w:type="gramEnd"/>
      <w:r w:rsidR="004C7EDC" w:rsidRPr="006B32D4">
        <w:rPr>
          <w:color w:val="000000" w:themeColor="text1"/>
          <w:sz w:val="28"/>
          <w:szCs w:val="28"/>
        </w:rPr>
        <w:t xml:space="preserve">анкт- Петербург:  общие </w:t>
      </w:r>
      <w:r w:rsidR="00021783" w:rsidRPr="00021783">
        <w:rPr>
          <w:color w:val="000000" w:themeColor="text1"/>
          <w:sz w:val="28"/>
          <w:szCs w:val="28"/>
        </w:rPr>
        <w:t xml:space="preserve"> </w:t>
      </w:r>
      <w:r w:rsidR="004C7EDC" w:rsidRPr="006B32D4">
        <w:rPr>
          <w:color w:val="000000" w:themeColor="text1"/>
          <w:sz w:val="28"/>
          <w:szCs w:val="28"/>
        </w:rPr>
        <w:t>черты  в облике городов»</w:t>
      </w:r>
      <w:r w:rsidR="00021783">
        <w:rPr>
          <w:color w:val="000000" w:themeColor="text1"/>
          <w:sz w:val="28"/>
          <w:szCs w:val="28"/>
        </w:rPr>
        <w:t>,</w:t>
      </w:r>
      <w:bookmarkStart w:id="0" w:name="_GoBack"/>
      <w:bookmarkEnd w:id="0"/>
      <w:r w:rsidR="004C7EDC" w:rsidRPr="006B32D4">
        <w:rPr>
          <w:color w:val="000000" w:themeColor="text1"/>
          <w:sz w:val="28"/>
          <w:szCs w:val="28"/>
        </w:rPr>
        <w:t xml:space="preserve"> проект «Мой любимый уголок  в  родном городе: Санкт-Петербург и Дрезден глазами детей»</w:t>
      </w:r>
      <w:r w:rsidR="00CF46A4" w:rsidRPr="006B32D4">
        <w:rPr>
          <w:color w:val="000000" w:themeColor="text1"/>
          <w:sz w:val="28"/>
          <w:szCs w:val="28"/>
        </w:rPr>
        <w:t xml:space="preserve"> Проект: Виртуальная экскурсия «Шедевры Цвингера, спасенные советскими войсками», игра-викторина «Дружба, проверенная временем».</w:t>
      </w:r>
    </w:p>
    <w:p w:rsidR="00CF46A4" w:rsidRPr="006B32D4" w:rsidRDefault="00CF46A4" w:rsidP="00CF46A4">
      <w:pPr>
        <w:pStyle w:val="a4"/>
        <w:jc w:val="both"/>
        <w:rPr>
          <w:color w:val="000000" w:themeColor="text1"/>
          <w:sz w:val="28"/>
          <w:szCs w:val="28"/>
        </w:rPr>
      </w:pPr>
      <w:r w:rsidRPr="006B32D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857375" cy="1733550"/>
            <wp:effectExtent l="0" t="0" r="9525" b="0"/>
            <wp:docPr id="7" name="Рисунок 7" descr="https://lh3.googleusercontent.com/TJDloay0T-ksuJWtk4HF9bEJqH1vD7gAIyPRmkHOCL4xLzsDOsX9CnMKYwXQDQfc-DJVYa5wAwvFUa4M2CiQNrZFsNdAwsTRN6aV4pY2x29Vroa0VK_jJ-KS2Yrpo8sedcQhqVNvt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3.googleusercontent.com/TJDloay0T-ksuJWtk4HF9bEJqH1vD7gAIyPRmkHOCL4xLzsDOsX9CnMKYwXQDQfc-DJVYa5wAwvFUa4M2CiQNrZFsNdAwsTRN6aV4pY2x29Vroa0VK_jJ-KS2Yrpo8sedcQhqVNvt1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573" w:rsidRPr="006B32D4" w:rsidRDefault="00E56573" w:rsidP="005A5A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школа активно сотрудничает </w:t>
      </w:r>
      <w:r w:rsidR="00CF46A4" w:rsidRPr="006B32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Русско-немецким центром</w:t>
      </w:r>
      <w:r w:rsidRPr="006B32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встреч </w:t>
      </w:r>
      <w:r w:rsidRPr="006B32D4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DRB</w:t>
      </w:r>
      <w:r w:rsidR="00CF46A4"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2020-2021 учебном году  школа участвует в совместном проекте </w:t>
      </w:r>
      <w:r w:rsidR="00CF46A4" w:rsidRPr="006B32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F104BB2" wp14:editId="0F34C91A">
            <wp:extent cx="1438275" cy="1436478"/>
            <wp:effectExtent l="0" t="0" r="0" b="0"/>
            <wp:docPr id="8" name="Рисунок 8" descr="https://lh3.googleusercontent.com/a9DQ8qkXjPknArouLIwYYqnGUsuy6HueOVlgHQFhTVFdAuT8F6mm0ZsygjyJ0fSMHpJpAiJqC80EZpU5K1McLOQBT61YvVRLo-LDWoiXzee8Xz9ViKELo18vhaenIh4ThqdBLIl_A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3.googleusercontent.com/a9DQ8qkXjPknArouLIwYYqnGUsuy6HueOVlgHQFhTVFdAuT8F6mm0ZsygjyJ0fSMHpJpAiJqC80EZpU5K1McLOQBT61YvVRLo-LDWoiXzee8Xz9ViKELo18vhaenIh4ThqdBLIl_Ay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35" cy="143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>ProfiDeJunior</w:t>
      </w:r>
      <w:proofErr w:type="spellEnd"/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46A4"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целей данного проекта </w:t>
      </w:r>
      <w:proofErr w:type="gramStart"/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>-а</w:t>
      </w:r>
      <w:proofErr w:type="gramEnd"/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>ктуализировать ценность навыка межкультурной коммуникации и в частности владения немецким языком как инструментом для профессионального развития.</w:t>
      </w:r>
    </w:p>
    <w:p w:rsidR="00CF46A4" w:rsidRPr="006B32D4" w:rsidRDefault="00CF46A4" w:rsidP="005A5A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573" w:rsidRPr="006B32D4" w:rsidRDefault="00C30CE9" w:rsidP="005A5A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D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DCF728" wp14:editId="7502953E">
            <wp:extent cx="1584364" cy="1476375"/>
            <wp:effectExtent l="0" t="0" r="0" b="0"/>
            <wp:docPr id="10" name="Рисунок 10" descr="Всероссийская олимпиада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сероссийская олимпиада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393" cy="147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EDC"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обучающиеся являются победителями и призерами </w:t>
      </w:r>
      <w:r w:rsidR="00E56573"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олимпиады школьников.</w:t>
      </w:r>
    </w:p>
    <w:p w:rsidR="00C30CE9" w:rsidRPr="006B32D4" w:rsidRDefault="00C30CE9" w:rsidP="005A5A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Активное участие принимают </w:t>
      </w:r>
      <w:proofErr w:type="gramStart"/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различных мероприятиях и становятся победителями. </w:t>
      </w:r>
    </w:p>
    <w:p w:rsidR="004C0F45" w:rsidRPr="006B32D4" w:rsidRDefault="00C30CE9" w:rsidP="004C0F4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B32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</w:t>
      </w:r>
      <w:r w:rsidR="004C0F45" w:rsidRPr="006B32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нкурс «Друзья немецкого языка» </w:t>
      </w:r>
      <w:r w:rsidR="006B32D4" w:rsidRPr="006B32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2020 г</w:t>
      </w:r>
    </w:p>
    <w:p w:rsidR="004C0F45" w:rsidRPr="006B32D4" w:rsidRDefault="00C30CE9" w:rsidP="004C0F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F45"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Победители:</w:t>
      </w:r>
    </w:p>
    <w:p w:rsidR="004C0F45" w:rsidRPr="006B32D4" w:rsidRDefault="004C0F45" w:rsidP="004C0F45">
      <w:pPr>
        <w:pStyle w:val="ab"/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6B32D4">
        <w:rPr>
          <w:color w:val="000000" w:themeColor="text1"/>
          <w:sz w:val="28"/>
          <w:szCs w:val="28"/>
        </w:rPr>
        <w:t>Михеева А., 7класс</w:t>
      </w:r>
    </w:p>
    <w:p w:rsidR="004C0F45" w:rsidRPr="006B32D4" w:rsidRDefault="004C0F45" w:rsidP="004C0F45">
      <w:pPr>
        <w:pStyle w:val="ab"/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6B32D4">
        <w:rPr>
          <w:color w:val="000000" w:themeColor="text1"/>
          <w:sz w:val="28"/>
          <w:szCs w:val="28"/>
        </w:rPr>
        <w:t>Калинина Дарья, 9 класс</w:t>
      </w: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6B32D4">
        <w:rPr>
          <w:color w:val="000000" w:themeColor="text1"/>
          <w:sz w:val="28"/>
          <w:szCs w:val="28"/>
        </w:rPr>
        <w:t xml:space="preserve">Призеры: </w:t>
      </w:r>
    </w:p>
    <w:p w:rsidR="004C0F45" w:rsidRPr="006B32D4" w:rsidRDefault="004C0F45" w:rsidP="004C0F45">
      <w:pPr>
        <w:pStyle w:val="ab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6B32D4">
        <w:rPr>
          <w:color w:val="000000" w:themeColor="text1"/>
          <w:sz w:val="28"/>
          <w:szCs w:val="28"/>
        </w:rPr>
        <w:t xml:space="preserve">Магомет Алина, 5 класс </w:t>
      </w:r>
    </w:p>
    <w:p w:rsidR="004C0F45" w:rsidRPr="006B32D4" w:rsidRDefault="004C0F45" w:rsidP="004C0F45">
      <w:pPr>
        <w:pStyle w:val="ab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6B32D4">
        <w:rPr>
          <w:color w:val="000000" w:themeColor="text1"/>
          <w:sz w:val="28"/>
          <w:szCs w:val="28"/>
        </w:rPr>
        <w:t>Жиздан</w:t>
      </w:r>
      <w:proofErr w:type="spellEnd"/>
      <w:r w:rsidRPr="006B32D4">
        <w:rPr>
          <w:color w:val="000000" w:themeColor="text1"/>
          <w:sz w:val="28"/>
          <w:szCs w:val="28"/>
        </w:rPr>
        <w:t xml:space="preserve"> Диана, 5 класс</w:t>
      </w: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 w:themeColor="text1"/>
          <w:sz w:val="28"/>
          <w:szCs w:val="28"/>
          <w:u w:val="single"/>
        </w:rPr>
      </w:pPr>
      <w:r w:rsidRPr="006B32D4">
        <w:rPr>
          <w:color w:val="000000" w:themeColor="text1"/>
          <w:sz w:val="28"/>
          <w:szCs w:val="28"/>
          <w:u w:val="single"/>
        </w:rPr>
        <w:t>Всероссийский фестиваль поэзии по иностранным языкам „</w:t>
      </w:r>
      <w:proofErr w:type="spellStart"/>
      <w:r w:rsidRPr="006B32D4">
        <w:rPr>
          <w:color w:val="000000" w:themeColor="text1"/>
          <w:sz w:val="28"/>
          <w:szCs w:val="28"/>
          <w:u w:val="single"/>
          <w:lang w:val="de-DE"/>
        </w:rPr>
        <w:t>Inspiratio</w:t>
      </w:r>
      <w:proofErr w:type="spellEnd"/>
      <w:r w:rsidRPr="006B32D4">
        <w:rPr>
          <w:color w:val="000000" w:themeColor="text1"/>
          <w:sz w:val="28"/>
          <w:szCs w:val="28"/>
          <w:u w:val="single"/>
        </w:rPr>
        <w:t>“</w:t>
      </w: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 w:themeColor="text1"/>
          <w:sz w:val="28"/>
          <w:szCs w:val="28"/>
          <w:u w:val="single"/>
        </w:rPr>
      </w:pP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6B32D4">
        <w:rPr>
          <w:color w:val="000000" w:themeColor="text1"/>
          <w:sz w:val="28"/>
          <w:szCs w:val="28"/>
        </w:rPr>
        <w:t xml:space="preserve">Призер: </w:t>
      </w: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6B32D4">
        <w:rPr>
          <w:color w:val="000000" w:themeColor="text1"/>
          <w:sz w:val="28"/>
          <w:szCs w:val="28"/>
        </w:rPr>
        <w:t>Михеева Агата, 7а  - 3 место</w:t>
      </w: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 w:themeColor="text1"/>
          <w:sz w:val="28"/>
          <w:szCs w:val="28"/>
          <w:u w:val="single"/>
        </w:rPr>
      </w:pPr>
      <w:r w:rsidRPr="006B32D4">
        <w:rPr>
          <w:color w:val="000000" w:themeColor="text1"/>
          <w:sz w:val="28"/>
          <w:szCs w:val="28"/>
          <w:u w:val="single"/>
        </w:rPr>
        <w:t>Конкурс переводов «Литература без границ»</w:t>
      </w:r>
    </w:p>
    <w:p w:rsidR="006B32D4" w:rsidRPr="006B32D4" w:rsidRDefault="006B32D4" w:rsidP="004C0F45">
      <w:pPr>
        <w:pStyle w:val="ab"/>
        <w:spacing w:before="100" w:beforeAutospacing="1" w:after="100" w:afterAutospacing="1"/>
        <w:rPr>
          <w:color w:val="000000" w:themeColor="text1"/>
          <w:sz w:val="28"/>
          <w:szCs w:val="28"/>
          <w:u w:val="single"/>
        </w:rPr>
      </w:pP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6B32D4">
        <w:rPr>
          <w:color w:val="000000" w:themeColor="text1"/>
          <w:sz w:val="28"/>
          <w:szCs w:val="28"/>
        </w:rPr>
        <w:t xml:space="preserve">Победитель: </w:t>
      </w: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6B32D4">
        <w:rPr>
          <w:color w:val="000000" w:themeColor="text1"/>
          <w:sz w:val="28"/>
          <w:szCs w:val="28"/>
          <w:u w:val="single"/>
        </w:rPr>
        <w:t>Тюхина</w:t>
      </w:r>
      <w:proofErr w:type="spellEnd"/>
      <w:r w:rsidRPr="006B32D4">
        <w:rPr>
          <w:color w:val="000000" w:themeColor="text1"/>
          <w:sz w:val="28"/>
          <w:szCs w:val="28"/>
          <w:u w:val="single"/>
        </w:rPr>
        <w:t xml:space="preserve">  Дарья,</w:t>
      </w:r>
      <w:proofErr w:type="gramStart"/>
      <w:r w:rsidRPr="006B32D4">
        <w:rPr>
          <w:color w:val="000000" w:themeColor="text1"/>
          <w:sz w:val="28"/>
          <w:szCs w:val="28"/>
          <w:u w:val="single"/>
        </w:rPr>
        <w:t>5</w:t>
      </w:r>
      <w:proofErr w:type="gramEnd"/>
      <w:r w:rsidRPr="006B32D4">
        <w:rPr>
          <w:color w:val="000000" w:themeColor="text1"/>
          <w:sz w:val="28"/>
          <w:szCs w:val="28"/>
          <w:u w:val="single"/>
        </w:rPr>
        <w:t xml:space="preserve"> а класс</w:t>
      </w: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4C0F45" w:rsidRPr="006B32D4" w:rsidRDefault="004C0F45" w:rsidP="004C0F45">
      <w:pPr>
        <w:pStyle w:val="ab"/>
        <w:spacing w:before="100" w:beforeAutospacing="1" w:after="100" w:afterAutospacing="1" w:line="276" w:lineRule="auto"/>
        <w:rPr>
          <w:color w:val="000000" w:themeColor="text1"/>
          <w:sz w:val="28"/>
          <w:szCs w:val="28"/>
          <w:u w:val="single"/>
        </w:rPr>
      </w:pPr>
      <w:r w:rsidRPr="006B32D4">
        <w:rPr>
          <w:color w:val="000000" w:themeColor="text1"/>
          <w:sz w:val="28"/>
          <w:szCs w:val="28"/>
          <w:u w:val="single"/>
        </w:rPr>
        <w:t>Городской конкурс чтецов на немецком языке</w:t>
      </w:r>
    </w:p>
    <w:p w:rsidR="004C0F45" w:rsidRPr="006B32D4" w:rsidRDefault="004C0F45" w:rsidP="004C0F45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>Призеры:</w:t>
      </w:r>
    </w:p>
    <w:p w:rsidR="004C0F45" w:rsidRPr="006B32D4" w:rsidRDefault="004C0F45" w:rsidP="004C0F45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>Сыч Ирина, 11а</w:t>
      </w:r>
    </w:p>
    <w:p w:rsidR="004C0F45" w:rsidRPr="006B32D4" w:rsidRDefault="004C0F45" w:rsidP="004C0F45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>Кайль</w:t>
      </w:r>
      <w:proofErr w:type="spellEnd"/>
      <w:r w:rsidRPr="006B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А., 10а</w:t>
      </w: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/>
          <w:sz w:val="28"/>
          <w:szCs w:val="28"/>
        </w:rPr>
      </w:pPr>
    </w:p>
    <w:p w:rsidR="004C0F45" w:rsidRPr="006B32D4" w:rsidRDefault="004C0F45" w:rsidP="004C0F45">
      <w:pPr>
        <w:pStyle w:val="ab"/>
        <w:spacing w:before="100" w:beforeAutospacing="1" w:after="100" w:afterAutospacing="1"/>
        <w:rPr>
          <w:color w:val="000000"/>
          <w:sz w:val="28"/>
          <w:szCs w:val="28"/>
        </w:rPr>
      </w:pPr>
    </w:p>
    <w:p w:rsidR="00C30CE9" w:rsidRPr="006B32D4" w:rsidRDefault="00C30CE9" w:rsidP="005A5AF0">
      <w:pPr>
        <w:jc w:val="both"/>
        <w:rPr>
          <w:rFonts w:ascii="Times New Roman" w:hAnsi="Times New Roman" w:cs="Times New Roman"/>
          <w:color w:val="484C51"/>
          <w:sz w:val="28"/>
          <w:szCs w:val="28"/>
          <w:shd w:val="clear" w:color="auto" w:fill="FFFFFF"/>
        </w:rPr>
      </w:pPr>
      <w:r w:rsidRPr="006B3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F0" w:rsidRPr="006B32D4" w:rsidRDefault="005A5AF0" w:rsidP="005A5A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2D4" w:rsidRPr="006B32D4" w:rsidRDefault="006B32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32D4" w:rsidRPr="006B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4E" w:rsidRDefault="00EE574E" w:rsidP="00E56573">
      <w:pPr>
        <w:spacing w:after="0" w:line="240" w:lineRule="auto"/>
      </w:pPr>
      <w:r>
        <w:separator/>
      </w:r>
    </w:p>
  </w:endnote>
  <w:endnote w:type="continuationSeparator" w:id="0">
    <w:p w:rsidR="00EE574E" w:rsidRDefault="00EE574E" w:rsidP="00E5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4E" w:rsidRDefault="00EE574E" w:rsidP="00E56573">
      <w:pPr>
        <w:spacing w:after="0" w:line="240" w:lineRule="auto"/>
      </w:pPr>
      <w:r>
        <w:separator/>
      </w:r>
    </w:p>
  </w:footnote>
  <w:footnote w:type="continuationSeparator" w:id="0">
    <w:p w:rsidR="00EE574E" w:rsidRDefault="00EE574E" w:rsidP="00E5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17AC"/>
    <w:multiLevelType w:val="hybridMultilevel"/>
    <w:tmpl w:val="A856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D246A"/>
    <w:multiLevelType w:val="hybridMultilevel"/>
    <w:tmpl w:val="834A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5B"/>
    <w:rsid w:val="00021783"/>
    <w:rsid w:val="00267F78"/>
    <w:rsid w:val="004A5BF1"/>
    <w:rsid w:val="004C0F45"/>
    <w:rsid w:val="004C7EDC"/>
    <w:rsid w:val="005A5AF0"/>
    <w:rsid w:val="00694D51"/>
    <w:rsid w:val="006B32D4"/>
    <w:rsid w:val="00774F5B"/>
    <w:rsid w:val="008519CB"/>
    <w:rsid w:val="00B40386"/>
    <w:rsid w:val="00C30CE9"/>
    <w:rsid w:val="00CC0834"/>
    <w:rsid w:val="00CF46A4"/>
    <w:rsid w:val="00D513CA"/>
    <w:rsid w:val="00E56573"/>
    <w:rsid w:val="00EE574E"/>
    <w:rsid w:val="00E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5AF0"/>
    <w:rPr>
      <w:b/>
      <w:bCs/>
    </w:rPr>
  </w:style>
  <w:style w:type="paragraph" w:styleId="a4">
    <w:name w:val="Normal (Web)"/>
    <w:basedOn w:val="a"/>
    <w:uiPriority w:val="99"/>
    <w:unhideWhenUsed/>
    <w:rsid w:val="005A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A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573"/>
  </w:style>
  <w:style w:type="paragraph" w:styleId="a9">
    <w:name w:val="footer"/>
    <w:basedOn w:val="a"/>
    <w:link w:val="aa"/>
    <w:uiPriority w:val="99"/>
    <w:unhideWhenUsed/>
    <w:rsid w:val="00E5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573"/>
  </w:style>
  <w:style w:type="paragraph" w:styleId="ab">
    <w:name w:val="List Paragraph"/>
    <w:basedOn w:val="a"/>
    <w:uiPriority w:val="34"/>
    <w:qFormat/>
    <w:rsid w:val="004C0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5AF0"/>
    <w:rPr>
      <w:b/>
      <w:bCs/>
    </w:rPr>
  </w:style>
  <w:style w:type="paragraph" w:styleId="a4">
    <w:name w:val="Normal (Web)"/>
    <w:basedOn w:val="a"/>
    <w:uiPriority w:val="99"/>
    <w:unhideWhenUsed/>
    <w:rsid w:val="005A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A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573"/>
  </w:style>
  <w:style w:type="paragraph" w:styleId="a9">
    <w:name w:val="footer"/>
    <w:basedOn w:val="a"/>
    <w:link w:val="aa"/>
    <w:uiPriority w:val="99"/>
    <w:unhideWhenUsed/>
    <w:rsid w:val="00E5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573"/>
  </w:style>
  <w:style w:type="paragraph" w:styleId="ab">
    <w:name w:val="List Paragraph"/>
    <w:basedOn w:val="a"/>
    <w:uiPriority w:val="34"/>
    <w:qFormat/>
    <w:rsid w:val="004C0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Maximova</cp:lastModifiedBy>
  <cp:revision>3</cp:revision>
  <cp:lastPrinted>2020-10-30T13:37:00Z</cp:lastPrinted>
  <dcterms:created xsi:type="dcterms:W3CDTF">2020-11-02T11:45:00Z</dcterms:created>
  <dcterms:modified xsi:type="dcterms:W3CDTF">2020-11-03T09:29:00Z</dcterms:modified>
</cp:coreProperties>
</file>