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-252" w:type="dxa"/>
        <w:tblLook w:val="01E0" w:firstRow="1" w:lastRow="1" w:firstColumn="1" w:lastColumn="1" w:noHBand="0" w:noVBand="0"/>
      </w:tblPr>
      <w:tblGrid>
        <w:gridCol w:w="9719"/>
      </w:tblGrid>
      <w:tr w:rsidR="00D07FEE" w:rsidRPr="00D07FEE" w:rsidTr="003E37A0">
        <w:tc>
          <w:tcPr>
            <w:tcW w:w="9719" w:type="dxa"/>
            <w:hideMark/>
          </w:tcPr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ГОСУДАРСТВЕННОЕ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БЮДЖЕТНОЕ ОБЩЕОБРАЗОВАТЕЛЬНОЕ УЧРЕЖДЕНИЕ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СРЕДНЯЯ ОБЩЕОБРАЗОВАТЕЛЬНАЯ ШКОЛА № 481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С УГЛУБЛЕННЫМ ИЗУЧЕНИЕМ НЕМЕЦКОГО ЯЗЫКА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="-998" w:tblpY="231"/>
              <w:tblOverlap w:val="never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909"/>
            </w:tblGrid>
            <w:tr w:rsidR="00D07FEE" w:rsidRPr="00D07FEE" w:rsidTr="003E37A0">
              <w:trPr>
                <w:trHeight w:val="2749"/>
              </w:trPr>
              <w:tc>
                <w:tcPr>
                  <w:tcW w:w="4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ПРИНЯТО</w:t>
                  </w:r>
                </w:p>
                <w:p w:rsidR="00D07FEE" w:rsidRPr="003E37A0" w:rsidRDefault="00F764B2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Общим собранием работников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ГБОУ СОШ № 481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 xml:space="preserve">протокол  №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2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от «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11</w:t>
                  </w:r>
                  <w:r w:rsidRPr="003E37A0">
                    <w:rPr>
                      <w:b/>
                      <w:bCs/>
                      <w:lang w:eastAsia="en-US"/>
                    </w:rPr>
                    <w:t xml:space="preserve">»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января</w:t>
                  </w:r>
                  <w:r w:rsidR="002C2D3F" w:rsidRPr="003E37A0">
                    <w:rPr>
                      <w:b/>
                      <w:bCs/>
                      <w:lang w:eastAsia="en-US"/>
                    </w:rPr>
                    <w:t xml:space="preserve"> 2017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 xml:space="preserve"> г.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УТВЕРЖДЕНО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Директор школы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____________/Григорьева И.А./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 xml:space="preserve">Приказ №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74.1</w:t>
                  </w:r>
                  <w:r w:rsidRPr="003E37A0">
                    <w:rPr>
                      <w:b/>
                      <w:bCs/>
                      <w:lang w:eastAsia="en-US"/>
                    </w:rPr>
                    <w:t>-од</w:t>
                  </w:r>
                </w:p>
                <w:p w:rsidR="00D07FEE" w:rsidRPr="003E37A0" w:rsidRDefault="003E37A0" w:rsidP="003E37A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от «19</w:t>
                  </w:r>
                  <w:r w:rsidR="00D07FEE" w:rsidRPr="003E37A0">
                    <w:rPr>
                      <w:b/>
                      <w:bCs/>
                      <w:lang w:eastAsia="en-US"/>
                    </w:rPr>
                    <w:t xml:space="preserve">» </w:t>
                  </w:r>
                  <w:r w:rsidRPr="003E37A0">
                    <w:rPr>
                      <w:b/>
                      <w:bCs/>
                      <w:lang w:eastAsia="en-US"/>
                    </w:rPr>
                    <w:t>января</w:t>
                  </w:r>
                  <w:r w:rsidR="00D07FEE" w:rsidRPr="003E37A0">
                    <w:rPr>
                      <w:b/>
                      <w:bCs/>
                      <w:lang w:eastAsia="en-US"/>
                    </w:rPr>
                    <w:t xml:space="preserve"> 201</w:t>
                  </w:r>
                  <w:r w:rsidRPr="003E37A0">
                    <w:rPr>
                      <w:b/>
                      <w:bCs/>
                      <w:lang w:eastAsia="en-US"/>
                    </w:rPr>
                    <w:t>7г.</w:t>
                  </w:r>
                </w:p>
              </w:tc>
            </w:tr>
          </w:tbl>
          <w:p w:rsidR="00D07FEE" w:rsidRPr="00D07FEE" w:rsidRDefault="00D07FEE" w:rsidP="00D07FE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07FEE" w:rsidRDefault="00D07FEE" w:rsidP="00D07FEE">
      <w:pPr>
        <w:pStyle w:val="Default"/>
        <w:jc w:val="center"/>
        <w:rPr>
          <w:rFonts w:ascii="Arial" w:hAnsi="Arial" w:cs="Arial"/>
          <w:b/>
          <w:bCs/>
          <w:i/>
        </w:rPr>
      </w:pPr>
    </w:p>
    <w:p w:rsidR="00D07FEE" w:rsidRDefault="00D07FEE" w:rsidP="00D07FEE">
      <w:pPr>
        <w:pStyle w:val="Default"/>
        <w:jc w:val="center"/>
        <w:rPr>
          <w:rFonts w:ascii="Arial" w:hAnsi="Arial" w:cs="Arial"/>
          <w:b/>
          <w:bCs/>
          <w:i/>
        </w:rPr>
      </w:pP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i/>
        </w:rPr>
        <w:t xml:space="preserve"> </w:t>
      </w: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E37A0">
        <w:rPr>
          <w:b/>
          <w:bCs/>
          <w:color w:val="auto"/>
          <w:sz w:val="32"/>
          <w:szCs w:val="32"/>
        </w:rPr>
        <w:t>ПОЛОЖЕНИЕ</w:t>
      </w:r>
    </w:p>
    <w:p w:rsidR="00D07FEE" w:rsidRPr="003E37A0" w:rsidRDefault="00D07FEE" w:rsidP="00D07FE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E37A0">
        <w:rPr>
          <w:b/>
          <w:bCs/>
          <w:color w:val="auto"/>
          <w:sz w:val="32"/>
          <w:szCs w:val="32"/>
        </w:rPr>
        <w:t xml:space="preserve">о ведении электронного журнала </w:t>
      </w:r>
      <w:proofErr w:type="gramStart"/>
      <w:r w:rsidRPr="003E37A0">
        <w:rPr>
          <w:b/>
          <w:bCs/>
          <w:color w:val="auto"/>
          <w:sz w:val="32"/>
          <w:szCs w:val="32"/>
        </w:rPr>
        <w:t>в</w:t>
      </w:r>
      <w:proofErr w:type="gramEnd"/>
      <w:r w:rsidRPr="003E37A0">
        <w:rPr>
          <w:b/>
          <w:bCs/>
          <w:color w:val="auto"/>
          <w:sz w:val="32"/>
          <w:szCs w:val="32"/>
        </w:rPr>
        <w:t xml:space="preserve"> </w:t>
      </w:r>
    </w:p>
    <w:p w:rsidR="00D07FEE" w:rsidRPr="003E37A0" w:rsidRDefault="00D07FEE" w:rsidP="00D07FEE">
      <w:pPr>
        <w:ind w:firstLine="720"/>
        <w:jc w:val="center"/>
        <w:rPr>
          <w:b/>
          <w:sz w:val="32"/>
          <w:szCs w:val="32"/>
        </w:rPr>
      </w:pPr>
      <w:r w:rsidRPr="003E37A0">
        <w:rPr>
          <w:b/>
          <w:sz w:val="32"/>
          <w:szCs w:val="32"/>
        </w:rPr>
        <w:t xml:space="preserve">государственном  бюджетном общеобразовательном </w:t>
      </w:r>
      <w:proofErr w:type="gramStart"/>
      <w:r w:rsidRPr="003E37A0">
        <w:rPr>
          <w:b/>
          <w:sz w:val="32"/>
          <w:szCs w:val="32"/>
        </w:rPr>
        <w:t>учреждении</w:t>
      </w:r>
      <w:proofErr w:type="gramEnd"/>
      <w:r w:rsidRPr="003E37A0">
        <w:rPr>
          <w:b/>
          <w:sz w:val="32"/>
          <w:szCs w:val="32"/>
        </w:rPr>
        <w:t xml:space="preserve"> средней общеобразовательной  школе № 481 с углублённым изучением немецкого языка</w:t>
      </w:r>
    </w:p>
    <w:p w:rsidR="00D07FEE" w:rsidRPr="003E37A0" w:rsidRDefault="00D07FEE" w:rsidP="00D07FEE">
      <w:pPr>
        <w:ind w:firstLine="720"/>
        <w:jc w:val="center"/>
        <w:rPr>
          <w:b/>
          <w:sz w:val="32"/>
          <w:szCs w:val="32"/>
        </w:rPr>
      </w:pPr>
      <w:r w:rsidRPr="003E37A0">
        <w:rPr>
          <w:b/>
          <w:sz w:val="32"/>
          <w:szCs w:val="32"/>
        </w:rPr>
        <w:t>Кировского района Санкт-Петербурга</w:t>
      </w:r>
    </w:p>
    <w:p w:rsidR="00D07FEE" w:rsidRPr="003E37A0" w:rsidRDefault="00D07FEE" w:rsidP="00D07FEE">
      <w:pPr>
        <w:pStyle w:val="Default"/>
        <w:spacing w:line="360" w:lineRule="auto"/>
        <w:jc w:val="center"/>
        <w:rPr>
          <w:b/>
          <w:bCs/>
          <w:i/>
          <w:color w:val="auto"/>
          <w:sz w:val="32"/>
          <w:szCs w:val="32"/>
        </w:rPr>
      </w:pPr>
    </w:p>
    <w:p w:rsidR="00D07FEE" w:rsidRPr="003E37A0" w:rsidRDefault="00D07FEE" w:rsidP="00D07FEE">
      <w:pPr>
        <w:jc w:val="center"/>
        <w:rPr>
          <w:b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Default="00D07FEE" w:rsidP="00D07FEE">
      <w:pPr>
        <w:jc w:val="center"/>
        <w:rPr>
          <w:bCs/>
          <w:color w:val="000000"/>
        </w:rPr>
      </w:pPr>
      <w:r w:rsidRPr="003E37A0">
        <w:rPr>
          <w:bCs/>
          <w:color w:val="000000"/>
        </w:rPr>
        <w:t>Санкт-Петербург</w:t>
      </w:r>
    </w:p>
    <w:p w:rsidR="003E37A0" w:rsidRPr="003E37A0" w:rsidRDefault="003E37A0" w:rsidP="00D07FEE">
      <w:pPr>
        <w:jc w:val="center"/>
        <w:rPr>
          <w:bCs/>
          <w:color w:val="000000"/>
        </w:rPr>
      </w:pPr>
    </w:p>
    <w:p w:rsidR="00D07FEE" w:rsidRPr="003E37A0" w:rsidRDefault="00D07FEE" w:rsidP="00D07FEE">
      <w:pPr>
        <w:shd w:val="clear" w:color="auto" w:fill="FFFFFF"/>
        <w:jc w:val="both"/>
      </w:pPr>
    </w:p>
    <w:p w:rsidR="00D07FEE" w:rsidRPr="003E37A0" w:rsidRDefault="00D07FEE" w:rsidP="00D07FEE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lastRenderedPageBreak/>
        <w:t>1. ОБЩИЕ ПОЛОЖЕНИЯ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1.1. Настоящее Положение разработано с целью: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 установления единых требований по ведению электронного классного журнала (далее – электронный журнал);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фиксирования и регламентации этапов и уровня фактического усвоения учебных программ.</w:t>
      </w:r>
    </w:p>
    <w:p w:rsidR="00D07FEE" w:rsidRPr="003E37A0" w:rsidRDefault="00D07FEE" w:rsidP="00D07FEE">
      <w:pPr>
        <w:widowControl/>
        <w:ind w:firstLine="720"/>
        <w:jc w:val="both"/>
      </w:pPr>
      <w:r w:rsidRPr="003E37A0">
        <w:rPr>
          <w:rFonts w:eastAsia="HiddenHorzOCR"/>
        </w:rPr>
        <w:t xml:space="preserve">1.2. </w:t>
      </w:r>
      <w:r w:rsidRPr="003E37A0">
        <w:t>Настоящее Положение разработано на основе и с учетом требований нормативно-правовых актов: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Федеральный закон «Об образовании в РФ» от 29.12.2012 № 273-ФЗ.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Приказ Министерства просвещения СССР от 27.12.1974 № 167 «О ведении школьной документации».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Письмо Минобразования РФ от 20.12.2000 № 03-51/64 «О Методических рекомендациях по работе с документами в общеобразовательных учреждениях».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- Письмо </w:t>
      </w:r>
      <w:proofErr w:type="spellStart"/>
      <w:r w:rsidRPr="003E37A0">
        <w:rPr>
          <w:rFonts w:eastAsia="HiddenHorzOCR"/>
        </w:rPr>
        <w:t>Минобрнауки</w:t>
      </w:r>
      <w:proofErr w:type="spellEnd"/>
      <w:r w:rsidRPr="003E37A0">
        <w:rPr>
          <w:rFonts w:eastAsia="HiddenHorzOCR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Распоряжение Комитета по образованию от 10.09.2010 № 1616-р «О внедрении комплексной автоматизированной информационной системы каталогизации ресурсов образования».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Распоряжение Комитета по образованию от 13.03.2015 № 1009-р «Об апробации системы ведения журналов успеваемости в электронном виде».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 1.3. Классный журнал  является государственным нормативно-финансовым документом. Классный журнал в электронном виде - это  комплекс программных средств, включающий базу данных и средства доступа к ней.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1.4. Ведение электронного журнала является обязательным для каждого учителя и классного руководителя.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1.5. Поддержание информации, хранящейся в базе данных электронного журнала, в актуальном состоянии является обязательным.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1.6. Пользователями электронного журнала являются администрация образовательной организации, учителя, классные руководители, работники службы педагогического  сопровождения.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1.7. К ведению журналов допускаются только педагогические работники, проводящие уроки в конкретном классе, а также административные работники.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1.8.  Категорически запрещается допускать родителей и учащихся к работе с электронным журналом.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1.9. При ведении электронного журнала обеспечивается соблюдение законодательства о персональных данных.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2. ПОРЯДОК ЗАПОЛНЕНИЯ ЭЛЕКТРОННОГО ЖУРНАЛА</w:t>
      </w:r>
    </w:p>
    <w:p w:rsidR="00D07FEE" w:rsidRPr="003E37A0" w:rsidRDefault="00D07FEE" w:rsidP="00D07FEE">
      <w:pPr>
        <w:widowControl/>
        <w:ind w:firstLine="709"/>
        <w:jc w:val="center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2.1. В электронном журнале подлежит фиксации только то количество уроков, которое соответствует учебному плану и подлежит оплате.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2.2. Учитель ежедневно осуществляет ввод данных </w:t>
      </w:r>
      <w:proofErr w:type="gramStart"/>
      <w:r w:rsidRPr="003E37A0">
        <w:rPr>
          <w:rFonts w:eastAsia="HiddenHorzOCR"/>
        </w:rPr>
        <w:t>в электронный классный журнал по проведенным за текущий день урокам в соответствии с поурочно-тематическим планированием</w:t>
      </w:r>
      <w:proofErr w:type="gramEnd"/>
      <w:r w:rsidRPr="003E37A0">
        <w:rPr>
          <w:rFonts w:eastAsia="HiddenHorzOCR"/>
        </w:rPr>
        <w:t xml:space="preserve">. Обязательными для ввода являются следующие данные: 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>дата проведения урока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порядковый номер урока в течение дня в соответствии с расписанием </w:t>
      </w:r>
      <w:r w:rsidRPr="003E37A0">
        <w:t>(</w:t>
      </w:r>
      <w:r w:rsidRPr="003E37A0">
        <w:rPr>
          <w:i/>
        </w:rPr>
        <w:t>необходим для корректного отображения урока в электронном дневнике)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тема урока 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>домашнее задание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вид контроля </w:t>
      </w:r>
      <w:r w:rsidRPr="003E37A0">
        <w:rPr>
          <w:i/>
        </w:rPr>
        <w:t>(по необходимости)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lastRenderedPageBreak/>
        <w:t>отметки, в том числе за проведенные проверочные, самостоятельные, контрольные работы, домашние задания, работу на уроке  и т.д.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пропуски урока </w:t>
      </w:r>
      <w:proofErr w:type="gramStart"/>
      <w:r w:rsidRPr="003E37A0">
        <w:rPr>
          <w:rFonts w:eastAsia="HiddenHorzOCR"/>
        </w:rPr>
        <w:t>обучающимися</w:t>
      </w:r>
      <w:proofErr w:type="gramEnd"/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  <w:i/>
        </w:rPr>
      </w:pPr>
      <w:r w:rsidRPr="003E37A0">
        <w:rPr>
          <w:rFonts w:eastAsia="HiddenHorzOCR"/>
        </w:rPr>
        <w:t xml:space="preserve">ФИО учителя, проводившего урок </w:t>
      </w:r>
      <w:r w:rsidRPr="003E37A0">
        <w:rPr>
          <w:rFonts w:eastAsia="HiddenHorzOCR"/>
          <w:i/>
        </w:rPr>
        <w:t>(указывается автоматически, изменяется в случае замены)</w:t>
      </w:r>
    </w:p>
    <w:p w:rsidR="00D07FEE" w:rsidRPr="003E37A0" w:rsidRDefault="00D07FEE" w:rsidP="00D07FEE">
      <w:pPr>
        <w:widowControl/>
        <w:numPr>
          <w:ilvl w:val="0"/>
          <w:numId w:val="1"/>
        </w:numPr>
      </w:pPr>
      <w:r w:rsidRPr="003E37A0">
        <w:rPr>
          <w:rFonts w:eastAsia="HiddenHorzOCR"/>
        </w:rPr>
        <w:t xml:space="preserve">признак «Урок выполнен» </w:t>
      </w:r>
      <w:r w:rsidRPr="003E37A0">
        <w:t>(</w:t>
      </w:r>
      <w:r w:rsidRPr="003E37A0">
        <w:rPr>
          <w:i/>
        </w:rPr>
        <w:t>невыполненные уроки не экспортируются в электронный дневник</w:t>
      </w:r>
      <w:r w:rsidRPr="003E37A0">
        <w:t>).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Могут быть также заполнены поля «Опоздания», вложен файл с материалами по выполнению домашнего задания, а также введены сообщения, которые будут доступны для просмотра родителям обучающегося в электронном дневнике.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  <w:i/>
        </w:rPr>
      </w:pPr>
      <w:r w:rsidRPr="003E37A0">
        <w:rPr>
          <w:rFonts w:eastAsia="HiddenHorzOCR"/>
        </w:rPr>
        <w:t>2.3. При изменении данных выполненного урока требуется указать причину</w:t>
      </w:r>
      <w:r w:rsidRPr="003E37A0">
        <w:t xml:space="preserve"> </w:t>
      </w:r>
      <w:r w:rsidRPr="003E37A0">
        <w:rPr>
          <w:rFonts w:eastAsia="HiddenHorzOCR"/>
          <w:i/>
        </w:rPr>
        <w:t xml:space="preserve">(в электронном журнале ведётся протоколирование изменений).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2.4. Проверки электронного журнала проводятся сотрудниками администрации образовательной организации. Целью проверок является контроль  своевременности, полноты заполнения электронного журнала, соблюдения правил заполнения электронного журнала, мониторинг реализации образовательной программы в рамках выбранного учебного плана. Периодичность и содержание проверок устанавливается планом </w:t>
      </w:r>
      <w:proofErr w:type="spellStart"/>
      <w:r w:rsidRPr="003E37A0">
        <w:rPr>
          <w:rFonts w:eastAsia="HiddenHorzOCR"/>
        </w:rPr>
        <w:t>внутришкольного</w:t>
      </w:r>
      <w:proofErr w:type="spellEnd"/>
      <w:r w:rsidRPr="003E37A0">
        <w:rPr>
          <w:rFonts w:eastAsia="HiddenHorzOCR"/>
        </w:rPr>
        <w:t xml:space="preserve"> контроля.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2.5. Должностное лицо, осуществляющее контроль правильности ведения электронного журнала, завершив проверку журнала, записывает замечания и рекомендации. В указанный срок должностное лицо осуществляет повторную проверку выполнения рекомендаций.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2.6. Невыполнение Положения по ведению электронного журнала может быть основанием для наложения  дисциплинарного взыскания на учителя и лицо, ответственное за осуществление контроля  ведения электронного журнала.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3. ОБЯЗАННОСТИ АДМИНИСТРАТОРА ЭЛЕКТРОННОГО ЖУРНАЛА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Администратор электронного журнала обеспечивает: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администрирование прав доступа к электронному журналу;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установку и обновление серверной и клиентской частей;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своевременное создание резервных копий и электронных архивов;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обмен данными с АИС «Параграф: район»;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ввод информации о реализуемых в образовательной организации образовательных программах  и учебных планах;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создание групп учебного плана (ГУП) и зачисление в них учащихся, формирование подгрупп для изучения отдельных предметов;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назначение преподавателей для ГУП и подгрупп в окне «Нагрузка ГУП»;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ввод расписания занятий;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подключение поурочно-тематического планирования.</w:t>
      </w:r>
    </w:p>
    <w:p w:rsidR="003E37A0" w:rsidRPr="003E37A0" w:rsidRDefault="003E37A0" w:rsidP="003E37A0">
      <w:pPr>
        <w:widowControl/>
        <w:ind w:left="720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4. ОБЯЗАННОСТИ ЗАМЕСТИТЕЛЯ ДИРЕКТОРА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4.1 Заместитель директора по УВР осуществляет периодический контроль ведения электронного журнала</w:t>
      </w:r>
      <w:r w:rsidR="00F13410" w:rsidRPr="003E37A0">
        <w:rPr>
          <w:rFonts w:eastAsia="HiddenHorzOCR"/>
        </w:rPr>
        <w:t xml:space="preserve"> (не реже одного раза в четверть)</w:t>
      </w:r>
      <w:r w:rsidRPr="003E37A0">
        <w:rPr>
          <w:rFonts w:eastAsia="HiddenHorzOCR"/>
        </w:rPr>
        <w:t>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4.2. Заместитель директора по УВР по окончании учебного периода составляет отчеты по работе учителей с электронным журналом</w:t>
      </w:r>
    </w:p>
    <w:p w:rsidR="00D07FEE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4.3.  Заместитель директора по УВР оказывает помощь педагогическим работникам в случае возникновения вопросов по работе с электронным журналом.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lastRenderedPageBreak/>
        <w:t>5. ОБЯЗАННОСТИ УЧИТЕЛЕЙ-ПРЕДМЕТНИКОВ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5.1. Электронный журнал заполняется учителем в день проведения урока в соответствии с поурочно-тематическим планированием. Составление поурочно-тематического планирования учителем осуществляется до начала учебного года. Количество часов поурочно-тематического планирования должно соответствовать учебному плану.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5.2. При делении по учебному предмету класса на группы записи ведутся индивидуально каждым учителем, ведущим группу.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5.3. Учитель обязан систематически проверять и оценивать знания учащихся, а также отмечать посещаемость. Учитель несет ответственность за </w:t>
      </w:r>
      <w:proofErr w:type="spellStart"/>
      <w:r w:rsidRPr="003E37A0">
        <w:rPr>
          <w:rFonts w:eastAsia="HiddenHorzOCR"/>
        </w:rPr>
        <w:t>накопляемость</w:t>
      </w:r>
      <w:proofErr w:type="spellEnd"/>
      <w:r w:rsidRPr="003E37A0">
        <w:rPr>
          <w:rFonts w:eastAsia="HiddenHorzOCR"/>
        </w:rPr>
        <w:t xml:space="preserve"> отметок обучающихся.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5.4. В первом классе отметки в электронный журнал ни по одному учебному предмету не выставляются.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5.5. Отметки учащимся за устные ответы должны выставляться своевременно, в день проведения урока на странице преподавания предмета. Допускается создание в журнале нескольких столбцов для фиксации отметок разных типов, полученных на одном уроке.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Отметки за работы констатирующего контроля выставляются на тот день, когда проводилась работа, создаётся дополнительная графа, в которую выставляются отметки за данную работу отсутствующим или выполнившим работу повторно. 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bookmarkStart w:id="0" w:name="_GoBack"/>
      <w:r w:rsidRPr="003E37A0">
        <w:rPr>
          <w:rFonts w:eastAsia="HiddenHorzOCR"/>
        </w:rPr>
        <w:t>Сроки выставления отметок за письменные работы: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– к следующему уроку;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изложения и сочинения в начальных классах – не позже, чем через 2 дня, в 5-</w:t>
      </w:r>
      <w:r w:rsidR="00A54301">
        <w:rPr>
          <w:rFonts w:eastAsia="HiddenHorzOCR"/>
        </w:rPr>
        <w:t>8</w:t>
      </w:r>
      <w:r w:rsidRPr="003E37A0">
        <w:rPr>
          <w:rFonts w:eastAsia="HiddenHorzOCR"/>
        </w:rPr>
        <w:t xml:space="preserve"> классах – через неделю;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сочинения в 9-11 классах – в течение 10 дней после их проведения;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- административные контрольные работы в формате ГИА  в 9-11 классах – в течение недели после их проведения. </w:t>
      </w:r>
    </w:p>
    <w:bookmarkEnd w:id="0"/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5.6.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5.7. Итоговые отметки </w:t>
      </w:r>
      <w:proofErr w:type="gramStart"/>
      <w:r w:rsidRPr="003E37A0">
        <w:rPr>
          <w:rFonts w:eastAsia="HiddenHorzOCR"/>
        </w:rPr>
        <w:t>обучающихся</w:t>
      </w:r>
      <w:proofErr w:type="gramEnd"/>
      <w:r w:rsidRPr="003E37A0">
        <w:rPr>
          <w:rFonts w:eastAsia="HiddenHorzOCR"/>
        </w:rPr>
        <w:t xml:space="preserve"> за четверть, полугодие, год выставляются непосредственно за столбцом даты последнего урока.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6. ОБЯЗАННОСТИ КЛАССНОГО РУКОВОДИТЕЛЯ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6.1. Классный руководитель обязан регулярно проверять изменения фактических данных и при наличии таких изменений сообщать о необходимости внесения соответствующих поправок ответственному лицу.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6.2. Классный руководитель анализирует успеваемость учащихся, закрепленного за ним класса, посещаемость ими учебных занятий. С целью информирования родителей о текущей успеваемости учащихся классный руководитель распечатывает не реже, чем один раз в 2 недели, отметки за определенный период времени.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6.3. В случаях проведения с </w:t>
      </w:r>
      <w:proofErr w:type="gramStart"/>
      <w:r w:rsidRPr="003E37A0">
        <w:rPr>
          <w:rFonts w:eastAsia="HiddenHorzOCR"/>
        </w:rPr>
        <w:t>обучающимися</w:t>
      </w:r>
      <w:proofErr w:type="gramEnd"/>
      <w:r w:rsidRPr="003E37A0">
        <w:rPr>
          <w:rFonts w:eastAsia="HiddenHorzOCR"/>
        </w:rPr>
        <w:t xml:space="preserve"> занятий в санатории (больнице) классный руководитель вкладывает в личное дело обучающегося справку об обучении и успеваемости в санатории (больнице), переносит отметки из справки на страницы электронного журнала по каждому предмету.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7. КОНТРОЛЬ И ХРАНЕНИЕ ЭЛЕКТРОННОГО ЖУРНАЛА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7.1. Администрация образовательной организации обязана обеспечить меры по бесперебойному функционированию электронного журнала, регулярному созданию резервных копий.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7.2. В конце каждого учебного периода создается копия электронного журнала в формате </w:t>
      </w:r>
      <w:proofErr w:type="spellStart"/>
      <w:r w:rsidRPr="003E37A0">
        <w:rPr>
          <w:rFonts w:eastAsia="HiddenHorzOCR"/>
          <w:lang w:val="en-US"/>
        </w:rPr>
        <w:t>pdf</w:t>
      </w:r>
      <w:proofErr w:type="spellEnd"/>
      <w:r w:rsidRPr="003E37A0">
        <w:rPr>
          <w:rFonts w:eastAsia="HiddenHorzOCR"/>
        </w:rPr>
        <w:t xml:space="preserve">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7.3. В конце каждого учебного года формируются сводные ведомости успеваемости </w:t>
      </w:r>
      <w:proofErr w:type="gramStart"/>
      <w:r w:rsidRPr="003E37A0">
        <w:rPr>
          <w:rFonts w:eastAsia="HiddenHorzOCR"/>
        </w:rPr>
        <w:t>обучающихся</w:t>
      </w:r>
      <w:proofErr w:type="gramEnd"/>
      <w:r w:rsidRPr="003E37A0">
        <w:rPr>
          <w:rFonts w:eastAsia="HiddenHorzOCR"/>
        </w:rPr>
        <w:t>, распечатываются, прошиваются, заверяются печатью образовательной организации за подписью директора.  Сформированные ведомости хранятся в соответствии с нормативными сроками.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center"/>
        <w:rPr>
          <w:rFonts w:eastAsia="HiddenHorzOCR"/>
          <w:b/>
        </w:rPr>
      </w:pPr>
    </w:p>
    <w:p w:rsidR="00D07FEE" w:rsidRPr="003E37A0" w:rsidRDefault="00D07FEE" w:rsidP="00D07FEE">
      <w:pPr>
        <w:widowControl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017FDC" w:rsidRPr="003E37A0" w:rsidRDefault="00017FDC"/>
    <w:sectPr w:rsidR="00017FDC" w:rsidRPr="003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7E0"/>
    <w:multiLevelType w:val="hybridMultilevel"/>
    <w:tmpl w:val="86A04D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5F6EF6"/>
    <w:multiLevelType w:val="hybridMultilevel"/>
    <w:tmpl w:val="63B4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879A0"/>
    <w:multiLevelType w:val="hybridMultilevel"/>
    <w:tmpl w:val="33605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1"/>
    <w:rsid w:val="00017FDC"/>
    <w:rsid w:val="002C2D3F"/>
    <w:rsid w:val="003E37A0"/>
    <w:rsid w:val="00657D61"/>
    <w:rsid w:val="00A54301"/>
    <w:rsid w:val="00D07FEE"/>
    <w:rsid w:val="00F13410"/>
    <w:rsid w:val="00F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7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7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Dakhina</cp:lastModifiedBy>
  <cp:revision>4</cp:revision>
  <cp:lastPrinted>2017-08-07T09:36:00Z</cp:lastPrinted>
  <dcterms:created xsi:type="dcterms:W3CDTF">2017-08-07T08:00:00Z</dcterms:created>
  <dcterms:modified xsi:type="dcterms:W3CDTF">2017-10-05T06:21:00Z</dcterms:modified>
</cp:coreProperties>
</file>