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B81" w:rsidRDefault="00982B81" w:rsidP="00982B81">
      <w:pPr>
        <w:pStyle w:val="c0"/>
        <w:spacing w:before="0" w:beforeAutospacing="0" w:after="0" w:afterAutospacing="0" w:line="218" w:lineRule="atLeast"/>
        <w:contextualSpacing/>
        <w:jc w:val="center"/>
        <w:rPr>
          <w:rStyle w:val="c3"/>
          <w:bCs/>
          <w:color w:val="000000"/>
          <w:sz w:val="36"/>
          <w:szCs w:val="36"/>
        </w:rPr>
      </w:pPr>
      <w:bookmarkStart w:id="0" w:name="_GoBack"/>
      <w:bookmarkEnd w:id="0"/>
      <w:r w:rsidRPr="004A5A24">
        <w:rPr>
          <w:rStyle w:val="c3"/>
          <w:bCs/>
          <w:color w:val="000000"/>
          <w:sz w:val="36"/>
          <w:szCs w:val="36"/>
        </w:rPr>
        <w:t>Картотека игр для развити</w:t>
      </w:r>
      <w:r>
        <w:rPr>
          <w:rStyle w:val="c3"/>
          <w:bCs/>
          <w:color w:val="000000"/>
          <w:sz w:val="36"/>
          <w:szCs w:val="36"/>
        </w:rPr>
        <w:t>я пространственной ориентировки у детей с задержкой психического развития.</w:t>
      </w:r>
    </w:p>
    <w:p w:rsidR="00982B81" w:rsidRDefault="00982B81" w:rsidP="00982B81">
      <w:pPr>
        <w:pStyle w:val="c0"/>
        <w:spacing w:before="0" w:beforeAutospacing="0" w:after="0" w:afterAutospacing="0" w:line="218" w:lineRule="atLeast"/>
        <w:contextualSpacing/>
        <w:jc w:val="center"/>
        <w:rPr>
          <w:rStyle w:val="c3"/>
          <w:bCs/>
          <w:color w:val="000000"/>
          <w:sz w:val="36"/>
          <w:szCs w:val="36"/>
        </w:rPr>
      </w:pPr>
    </w:p>
    <w:p w:rsidR="00982B81" w:rsidRPr="00A21AE8" w:rsidRDefault="00982B81" w:rsidP="00982B81">
      <w:pPr>
        <w:pStyle w:val="c0"/>
        <w:spacing w:before="0" w:beforeAutospacing="0" w:after="0" w:afterAutospacing="0" w:line="218" w:lineRule="atLeast"/>
        <w:contextualSpacing/>
        <w:jc w:val="center"/>
        <w:rPr>
          <w:rStyle w:val="c3"/>
          <w:bCs/>
          <w:color w:val="000000"/>
          <w:sz w:val="36"/>
          <w:szCs w:val="36"/>
        </w:rPr>
      </w:pPr>
      <w:r w:rsidRPr="00A21AE8">
        <w:rPr>
          <w:rStyle w:val="a3"/>
          <w:bCs/>
          <w:color w:val="000000"/>
        </w:rPr>
        <w:t xml:space="preserve">Игры </w:t>
      </w:r>
      <w:r>
        <w:rPr>
          <w:rStyle w:val="a3"/>
          <w:bCs/>
          <w:color w:val="000000"/>
        </w:rPr>
        <w:t xml:space="preserve"> и упражнения </w:t>
      </w:r>
      <w:r w:rsidRPr="00A21AE8">
        <w:rPr>
          <w:rStyle w:val="a3"/>
          <w:bCs/>
          <w:color w:val="000000"/>
        </w:rPr>
        <w:t>на развитие</w:t>
      </w:r>
      <w:r w:rsidRPr="00A21AE8">
        <w:rPr>
          <w:rStyle w:val="apple-converted-space"/>
          <w:bCs/>
          <w:color w:val="000000"/>
        </w:rPr>
        <w:t> </w:t>
      </w:r>
      <w:proofErr w:type="spellStart"/>
      <w:r w:rsidRPr="00A21AE8">
        <w:rPr>
          <w:rStyle w:val="a3"/>
          <w:bCs/>
          <w:color w:val="000000"/>
        </w:rPr>
        <w:t>соматогностических</w:t>
      </w:r>
      <w:proofErr w:type="spellEnd"/>
      <w:r w:rsidRPr="00A21AE8">
        <w:rPr>
          <w:rStyle w:val="a3"/>
          <w:bCs/>
          <w:color w:val="000000"/>
        </w:rPr>
        <w:t>, тактильных и кинестетических процессов</w:t>
      </w:r>
    </w:p>
    <w:p w:rsidR="00982B81" w:rsidRDefault="00982B81" w:rsidP="00982B81">
      <w:pPr>
        <w:pStyle w:val="c0"/>
        <w:tabs>
          <w:tab w:val="left" w:pos="6368"/>
        </w:tabs>
        <w:spacing w:before="0" w:beforeAutospacing="0" w:after="0" w:afterAutospacing="0" w:line="218" w:lineRule="atLeast"/>
        <w:contextualSpacing/>
        <w:rPr>
          <w:color w:val="000000"/>
        </w:rPr>
      </w:pPr>
      <w:r w:rsidRPr="00A21AE8">
        <w:rPr>
          <w:color w:val="000000"/>
        </w:rPr>
        <w:t>-по</w:t>
      </w:r>
      <w:r>
        <w:rPr>
          <w:color w:val="000000"/>
        </w:rPr>
        <w:t>чтовый ящик,</w:t>
      </w:r>
      <w:r>
        <w:rPr>
          <w:color w:val="000000"/>
        </w:rPr>
        <w:tab/>
      </w:r>
    </w:p>
    <w:p w:rsidR="00982B81" w:rsidRDefault="00982B81" w:rsidP="00982B81">
      <w:pPr>
        <w:pStyle w:val="c0"/>
        <w:spacing w:before="0" w:beforeAutospacing="0" w:after="0" w:afterAutospacing="0" w:line="218" w:lineRule="atLeast"/>
        <w:contextualSpacing/>
        <w:rPr>
          <w:color w:val="000000"/>
        </w:rPr>
      </w:pPr>
      <w:r>
        <w:rPr>
          <w:color w:val="000000"/>
        </w:rPr>
        <w:t>-чудесный мешочек,</w:t>
      </w:r>
    </w:p>
    <w:p w:rsidR="00982B81" w:rsidRPr="00A21AE8" w:rsidRDefault="00982B81" w:rsidP="00982B81">
      <w:pPr>
        <w:pStyle w:val="c0"/>
        <w:spacing w:before="0" w:beforeAutospacing="0" w:after="0" w:afterAutospacing="0" w:line="218" w:lineRule="atLeast"/>
        <w:contextualSpacing/>
        <w:rPr>
          <w:color w:val="000000"/>
        </w:rPr>
      </w:pPr>
      <w:r>
        <w:rPr>
          <w:color w:val="000000"/>
        </w:rPr>
        <w:t xml:space="preserve">-рамки </w:t>
      </w:r>
      <w:proofErr w:type="spellStart"/>
      <w:r>
        <w:rPr>
          <w:color w:val="000000"/>
        </w:rPr>
        <w:t>Монтессори</w:t>
      </w:r>
      <w:proofErr w:type="spellEnd"/>
      <w:r>
        <w:rPr>
          <w:color w:val="000000"/>
        </w:rPr>
        <w:t xml:space="preserve"> и т.д.</w:t>
      </w:r>
    </w:p>
    <w:p w:rsidR="00982B81" w:rsidRDefault="00982B81" w:rsidP="00982B81">
      <w:pPr>
        <w:pStyle w:val="c0"/>
        <w:spacing w:before="0" w:beforeAutospacing="0" w:after="0" w:afterAutospacing="0" w:line="218" w:lineRule="atLeast"/>
        <w:contextualSpacing/>
        <w:jc w:val="center"/>
        <w:rPr>
          <w:rStyle w:val="c1"/>
          <w:b/>
          <w:color w:val="000000"/>
        </w:rPr>
      </w:pPr>
    </w:p>
    <w:p w:rsidR="00982B81" w:rsidRPr="004A5A24" w:rsidRDefault="00982B81" w:rsidP="00982B81">
      <w:pPr>
        <w:pStyle w:val="c0"/>
        <w:spacing w:before="0" w:beforeAutospacing="0" w:after="0" w:afterAutospacing="0" w:line="218" w:lineRule="atLeast"/>
        <w:contextualSpacing/>
        <w:jc w:val="center"/>
        <w:rPr>
          <w:b/>
          <w:color w:val="000000"/>
        </w:rPr>
      </w:pPr>
      <w:proofErr w:type="gramStart"/>
      <w:r w:rsidRPr="004A5A24">
        <w:rPr>
          <w:rStyle w:val="c1"/>
          <w:b/>
          <w:color w:val="000000"/>
        </w:rPr>
        <w:t>Игры  на</w:t>
      </w:r>
      <w:proofErr w:type="gramEnd"/>
      <w:r w:rsidRPr="004A5A24">
        <w:rPr>
          <w:rStyle w:val="c1"/>
          <w:b/>
          <w:color w:val="000000"/>
        </w:rPr>
        <w:t xml:space="preserve"> формирование ориентировки "на себе"</w:t>
      </w:r>
      <w:r>
        <w:rPr>
          <w:rStyle w:val="c1"/>
          <w:b/>
          <w:color w:val="000000"/>
        </w:rPr>
        <w:t xml:space="preserve"> ( в схеме собственного тела)</w:t>
      </w:r>
    </w:p>
    <w:p w:rsidR="00982B81" w:rsidRDefault="00982B81" w:rsidP="00982B81">
      <w:pPr>
        <w:pStyle w:val="c0"/>
        <w:spacing w:before="0" w:beforeAutospacing="0" w:after="0" w:afterAutospacing="0" w:line="218" w:lineRule="atLeast"/>
        <w:contextualSpacing/>
        <w:rPr>
          <w:rStyle w:val="c1"/>
          <w:color w:val="000000"/>
          <w:u w:val="single"/>
        </w:rPr>
      </w:pPr>
    </w:p>
    <w:p w:rsidR="00982B81" w:rsidRPr="008E1837" w:rsidRDefault="00982B81" w:rsidP="00982B81">
      <w:pPr>
        <w:spacing w:before="100" w:beforeAutospacing="1" w:after="100" w:afterAutospacing="1" w:line="240" w:lineRule="auto"/>
        <w:contextualSpacing/>
        <w:rPr>
          <w:rFonts w:ascii="Times New Roman" w:hAnsi="Times New Roman"/>
          <w:color w:val="000000"/>
          <w:sz w:val="24"/>
          <w:szCs w:val="24"/>
          <w:lang w:eastAsia="ru-RU"/>
        </w:rPr>
      </w:pPr>
      <w:r w:rsidRPr="00A21AE8">
        <w:rPr>
          <w:rFonts w:ascii="Times New Roman" w:hAnsi="Times New Roman"/>
          <w:bCs/>
          <w:color w:val="000000"/>
          <w:sz w:val="24"/>
          <w:szCs w:val="24"/>
          <w:u w:val="single"/>
          <w:lang w:eastAsia="ru-RU"/>
        </w:rPr>
        <w:t>Игра «Родинки»</w:t>
      </w:r>
    </w:p>
    <w:p w:rsidR="00982B81" w:rsidRPr="008E1837" w:rsidRDefault="00982B81" w:rsidP="00982B81">
      <w:pPr>
        <w:spacing w:before="100" w:beforeAutospacing="1" w:after="100" w:afterAutospacing="1" w:line="240" w:lineRule="auto"/>
        <w:contextualSpacing/>
        <w:rPr>
          <w:rFonts w:ascii="Times New Roman" w:hAnsi="Times New Roman"/>
          <w:color w:val="000000"/>
          <w:sz w:val="24"/>
          <w:szCs w:val="24"/>
          <w:lang w:eastAsia="ru-RU"/>
        </w:rPr>
      </w:pPr>
      <w:r w:rsidRPr="008E1837">
        <w:rPr>
          <w:rFonts w:ascii="Times New Roman" w:hAnsi="Times New Roman"/>
          <w:color w:val="000000"/>
          <w:sz w:val="24"/>
          <w:szCs w:val="24"/>
          <w:lang w:eastAsia="ru-RU"/>
        </w:rPr>
        <w:t>На картинке с изображением лица ребенок кладет «родинку» </w:t>
      </w:r>
    </w:p>
    <w:p w:rsidR="00982B81" w:rsidRPr="008E1837" w:rsidRDefault="00982B81" w:rsidP="00982B81">
      <w:pPr>
        <w:spacing w:before="100" w:beforeAutospacing="1" w:after="100" w:afterAutospacing="1" w:line="240" w:lineRule="auto"/>
        <w:contextualSpacing/>
        <w:rPr>
          <w:rFonts w:ascii="Times New Roman" w:hAnsi="Times New Roman"/>
          <w:color w:val="000000"/>
          <w:sz w:val="24"/>
          <w:szCs w:val="24"/>
          <w:lang w:eastAsia="ru-RU"/>
        </w:rPr>
      </w:pPr>
      <w:r w:rsidRPr="008E1837">
        <w:rPr>
          <w:rFonts w:ascii="Times New Roman" w:hAnsi="Times New Roman"/>
          <w:color w:val="000000"/>
          <w:sz w:val="24"/>
          <w:szCs w:val="24"/>
          <w:lang w:eastAsia="ru-RU"/>
        </w:rPr>
        <w:t>(маленький черный кружок) по заданию дефектолога. Например: </w:t>
      </w:r>
    </w:p>
    <w:p w:rsidR="00982B81" w:rsidRPr="008E1837" w:rsidRDefault="00982B81" w:rsidP="00982B81">
      <w:pPr>
        <w:spacing w:before="100" w:beforeAutospacing="1" w:after="100" w:afterAutospacing="1" w:line="240" w:lineRule="auto"/>
        <w:contextualSpacing/>
        <w:rPr>
          <w:rFonts w:ascii="Times New Roman" w:hAnsi="Times New Roman"/>
          <w:color w:val="000000"/>
          <w:sz w:val="24"/>
          <w:szCs w:val="24"/>
          <w:lang w:eastAsia="ru-RU"/>
        </w:rPr>
      </w:pPr>
      <w:r w:rsidRPr="008E1837">
        <w:rPr>
          <w:rFonts w:ascii="Times New Roman" w:hAnsi="Times New Roman"/>
          <w:color w:val="000000"/>
          <w:sz w:val="24"/>
          <w:szCs w:val="24"/>
          <w:lang w:eastAsia="ru-RU"/>
        </w:rPr>
        <w:t>«Положи родинку на подбородок», «Положи родинку над левой  бровью» и т.д.</w:t>
      </w:r>
    </w:p>
    <w:p w:rsidR="00982B81" w:rsidRPr="00A21AE8" w:rsidRDefault="00982B81" w:rsidP="00982B81">
      <w:pPr>
        <w:spacing w:before="100" w:beforeAutospacing="1" w:after="100" w:afterAutospacing="1" w:line="240" w:lineRule="auto"/>
        <w:contextualSpacing/>
        <w:rPr>
          <w:rFonts w:ascii="Times New Roman" w:hAnsi="Times New Roman"/>
          <w:color w:val="000000"/>
          <w:sz w:val="24"/>
          <w:szCs w:val="24"/>
          <w:lang w:eastAsia="ru-RU"/>
        </w:rPr>
      </w:pPr>
      <w:r w:rsidRPr="008E1837">
        <w:rPr>
          <w:rFonts w:ascii="Times New Roman" w:hAnsi="Times New Roman"/>
          <w:color w:val="000000"/>
          <w:sz w:val="24"/>
          <w:szCs w:val="24"/>
          <w:lang w:eastAsia="ru-RU"/>
        </w:rPr>
        <w:t> </w:t>
      </w:r>
    </w:p>
    <w:p w:rsidR="00982B81" w:rsidRDefault="00982B81" w:rsidP="00982B81">
      <w:pPr>
        <w:pStyle w:val="c0"/>
        <w:spacing w:before="0" w:beforeAutospacing="0" w:after="0" w:afterAutospacing="0" w:line="218" w:lineRule="atLeast"/>
        <w:contextualSpacing/>
        <w:rPr>
          <w:rStyle w:val="c1"/>
          <w:color w:val="000000"/>
          <w:u w:val="single"/>
        </w:rPr>
      </w:pPr>
      <w:r w:rsidRPr="00443AE3">
        <w:rPr>
          <w:color w:val="000000"/>
          <w:u w:val="single"/>
        </w:rPr>
        <w:t>Игра «Кто внимательный?»</w:t>
      </w:r>
      <w:r w:rsidRPr="00443AE3">
        <w:rPr>
          <w:color w:val="000000"/>
        </w:rPr>
        <w:br/>
        <w:t>- А вы знаете, где правая рука, где левая? Где правая сторона, где - левая? Давайте проверим и поиграем в игру «Кто внимательный?» Я буду специально ошибаться, а вы должны правильно выполнять все команды.</w:t>
      </w:r>
      <w:r w:rsidRPr="00443AE3">
        <w:rPr>
          <w:color w:val="000000"/>
        </w:rPr>
        <w:br/>
        <w:t>- Поднимите правую руку вверх, на правое плечо, на левое плечо, на правую коленку. Левую руку вверх, левую руку – вниз. Повернитесь направо, повернитесь налево и т. д.</w:t>
      </w:r>
      <w:r w:rsidRPr="00443AE3">
        <w:rPr>
          <w:color w:val="000000"/>
        </w:rPr>
        <w:br/>
        <w:t>Цель</w:t>
      </w:r>
      <w:r w:rsidRPr="00443AE3">
        <w:rPr>
          <w:color w:val="000000"/>
        </w:rPr>
        <w:br/>
        <w:t>Правильно воспринимать такие характеристики пространства, как: справа, слева, вверху, внизу, впереди, позади.</w:t>
      </w:r>
    </w:p>
    <w:p w:rsidR="00982B81" w:rsidRDefault="00982B81" w:rsidP="00982B81">
      <w:pPr>
        <w:pStyle w:val="c0"/>
        <w:spacing w:before="0" w:beforeAutospacing="0" w:after="0" w:afterAutospacing="0" w:line="218" w:lineRule="atLeast"/>
        <w:contextualSpacing/>
        <w:rPr>
          <w:rStyle w:val="c1"/>
          <w:color w:val="000000"/>
          <w:u w:val="single"/>
        </w:rPr>
      </w:pPr>
    </w:p>
    <w:p w:rsidR="00982B81" w:rsidRPr="00BB3686" w:rsidRDefault="00982B81" w:rsidP="00982B81">
      <w:pPr>
        <w:pStyle w:val="c0"/>
        <w:spacing w:before="0" w:beforeAutospacing="0" w:after="0" w:afterAutospacing="0" w:line="218" w:lineRule="atLeast"/>
        <w:contextualSpacing/>
        <w:rPr>
          <w:color w:val="000000"/>
          <w:u w:val="single"/>
        </w:rPr>
      </w:pPr>
      <w:r w:rsidRPr="00BB3686">
        <w:rPr>
          <w:rStyle w:val="c1"/>
          <w:color w:val="000000"/>
          <w:u w:val="single"/>
        </w:rPr>
        <w:t>"Солнышко"  </w:t>
      </w:r>
    </w:p>
    <w:p w:rsidR="00982B81" w:rsidRPr="008E1837" w:rsidRDefault="00982B81" w:rsidP="00982B81">
      <w:pPr>
        <w:pStyle w:val="c0"/>
        <w:spacing w:before="0" w:beforeAutospacing="0" w:after="0" w:afterAutospacing="0" w:line="218" w:lineRule="atLeast"/>
        <w:contextualSpacing/>
        <w:rPr>
          <w:color w:val="000000"/>
        </w:rPr>
      </w:pPr>
      <w:r w:rsidRPr="008E1837">
        <w:rPr>
          <w:rStyle w:val="c1"/>
          <w:color w:val="000000"/>
        </w:rPr>
        <w:t>Цель: закреплять знания о месте расположения частей лица, умение ориентироваться на собственном теле.                                            </w:t>
      </w:r>
    </w:p>
    <w:p w:rsidR="00982B81" w:rsidRPr="008E1837" w:rsidRDefault="00982B81" w:rsidP="00982B81">
      <w:pPr>
        <w:pStyle w:val="c0"/>
        <w:spacing w:before="0" w:beforeAutospacing="0" w:after="0" w:afterAutospacing="0" w:line="218" w:lineRule="atLeast"/>
        <w:contextualSpacing/>
        <w:rPr>
          <w:color w:val="000000"/>
        </w:rPr>
      </w:pPr>
      <w:r w:rsidRPr="008E1837">
        <w:rPr>
          <w:rStyle w:val="c1"/>
          <w:color w:val="000000"/>
        </w:rPr>
        <w:t>Оборудование: схематическое изображение лица человека.</w:t>
      </w:r>
    </w:p>
    <w:p w:rsidR="00982B81" w:rsidRPr="008E1837" w:rsidRDefault="00982B81" w:rsidP="00982B81">
      <w:pPr>
        <w:pStyle w:val="c0"/>
        <w:spacing w:before="0" w:beforeAutospacing="0" w:after="0" w:afterAutospacing="0" w:line="218" w:lineRule="atLeast"/>
        <w:contextualSpacing/>
        <w:rPr>
          <w:color w:val="000000"/>
        </w:rPr>
      </w:pPr>
      <w:r w:rsidRPr="008E1837">
        <w:rPr>
          <w:rStyle w:val="c1"/>
          <w:color w:val="000000"/>
        </w:rPr>
        <w:t>Содержание: ребятам предлагается схематическое изображение лица человека с ориентиром (нос). Предлагается выложить на нем части лица (глаза, брови, губы). Затем ребенок закрывает глаза и выполняет это задание снова, проговаривая где по отношению друг к другу располагаются все части лица.</w:t>
      </w:r>
    </w:p>
    <w:p w:rsidR="00982B81" w:rsidRDefault="00982B81" w:rsidP="00982B81">
      <w:pPr>
        <w:pStyle w:val="c0"/>
        <w:spacing w:before="0" w:beforeAutospacing="0" w:after="0" w:afterAutospacing="0" w:line="218" w:lineRule="atLeast"/>
        <w:contextualSpacing/>
        <w:rPr>
          <w:rStyle w:val="c1"/>
          <w:color w:val="000000"/>
        </w:rPr>
      </w:pPr>
    </w:p>
    <w:p w:rsidR="00982B81" w:rsidRPr="00FE73C6" w:rsidRDefault="00982B81" w:rsidP="00982B81">
      <w:pPr>
        <w:contextualSpacing/>
        <w:rPr>
          <w:rFonts w:ascii="Times New Roman" w:hAnsi="Times New Roman"/>
          <w:color w:val="000000"/>
          <w:sz w:val="24"/>
          <w:szCs w:val="24"/>
          <w:u w:val="single"/>
        </w:rPr>
      </w:pPr>
      <w:r w:rsidRPr="00FE73C6">
        <w:rPr>
          <w:rFonts w:ascii="Times New Roman" w:hAnsi="Times New Roman"/>
          <w:bCs/>
          <w:color w:val="000000"/>
          <w:sz w:val="24"/>
          <w:szCs w:val="24"/>
          <w:u w:val="single"/>
        </w:rPr>
        <w:t>Игры с одеждой и её моделями</w:t>
      </w:r>
    </w:p>
    <w:p w:rsidR="00982B81" w:rsidRPr="008E1837" w:rsidRDefault="00982B81" w:rsidP="00982B81">
      <w:pPr>
        <w:contextualSpacing/>
        <w:rPr>
          <w:rFonts w:ascii="Times New Roman" w:hAnsi="Times New Roman"/>
          <w:color w:val="000000"/>
          <w:sz w:val="24"/>
          <w:szCs w:val="24"/>
        </w:rPr>
      </w:pPr>
      <w:r w:rsidRPr="008E1837">
        <w:rPr>
          <w:rFonts w:ascii="Times New Roman" w:hAnsi="Times New Roman"/>
          <w:color w:val="000000"/>
          <w:sz w:val="24"/>
          <w:szCs w:val="24"/>
        </w:rPr>
        <w:t>- Определи, левый или правый рукав у блузки, рубашки, карман у джинсов.</w:t>
      </w:r>
    </w:p>
    <w:p w:rsidR="00982B81" w:rsidRPr="00FE73C6" w:rsidRDefault="00982B81" w:rsidP="00982B81">
      <w:pPr>
        <w:contextualSpacing/>
        <w:rPr>
          <w:rStyle w:val="c1"/>
          <w:rFonts w:ascii="Times New Roman" w:hAnsi="Times New Roman"/>
          <w:color w:val="000000"/>
          <w:sz w:val="24"/>
          <w:szCs w:val="24"/>
        </w:rPr>
      </w:pPr>
      <w:r w:rsidRPr="008E1837">
        <w:rPr>
          <w:rFonts w:ascii="Times New Roman" w:hAnsi="Times New Roman"/>
          <w:color w:val="000000"/>
          <w:sz w:val="24"/>
          <w:szCs w:val="24"/>
        </w:rPr>
        <w:t>Изделия находятся в разном положении по отношению к ребенку.</w:t>
      </w:r>
    </w:p>
    <w:p w:rsidR="00982B81" w:rsidRPr="00443AE3" w:rsidRDefault="00982B81" w:rsidP="00982B81">
      <w:pPr>
        <w:pStyle w:val="c0"/>
        <w:tabs>
          <w:tab w:val="left" w:pos="1929"/>
        </w:tabs>
        <w:spacing w:before="0" w:beforeAutospacing="0" w:after="0" w:afterAutospacing="0" w:line="218" w:lineRule="atLeast"/>
        <w:contextualSpacing/>
        <w:rPr>
          <w:color w:val="000000"/>
          <w:u w:val="single"/>
        </w:rPr>
      </w:pPr>
      <w:r w:rsidRPr="00443AE3">
        <w:rPr>
          <w:rStyle w:val="c1"/>
          <w:color w:val="000000"/>
          <w:u w:val="single"/>
        </w:rPr>
        <w:t>"Скульптор"</w:t>
      </w:r>
      <w:r w:rsidRPr="00443AE3">
        <w:rPr>
          <w:rStyle w:val="c1"/>
          <w:color w:val="000000"/>
          <w:u w:val="single"/>
        </w:rPr>
        <w:tab/>
      </w:r>
    </w:p>
    <w:p w:rsidR="00982B81" w:rsidRPr="008E1837" w:rsidRDefault="00982B81" w:rsidP="00982B81">
      <w:pPr>
        <w:pStyle w:val="c0"/>
        <w:spacing w:before="0" w:beforeAutospacing="0" w:after="0" w:afterAutospacing="0" w:line="218" w:lineRule="atLeast"/>
        <w:contextualSpacing/>
        <w:rPr>
          <w:color w:val="000000"/>
        </w:rPr>
      </w:pPr>
      <w:r w:rsidRPr="00443AE3">
        <w:rPr>
          <w:rStyle w:val="c1"/>
          <w:color w:val="000000"/>
        </w:rPr>
        <w:t>Цель: учить детей учитывать относительность пространственных отношений в соответствии с положением самого себя и точки отсчета при ориентировке, без чьей - либо помощи определять пространственные направления в этих ситуациях.</w:t>
      </w:r>
    </w:p>
    <w:p w:rsidR="00982B81" w:rsidRPr="008E1837" w:rsidRDefault="00982B81" w:rsidP="00982B81">
      <w:pPr>
        <w:pStyle w:val="c0"/>
        <w:spacing w:before="0" w:beforeAutospacing="0" w:after="0" w:afterAutospacing="0" w:line="218" w:lineRule="atLeast"/>
        <w:contextualSpacing/>
        <w:rPr>
          <w:color w:val="000000"/>
        </w:rPr>
      </w:pPr>
      <w:r w:rsidRPr="008E1837">
        <w:rPr>
          <w:rStyle w:val="c1"/>
          <w:color w:val="000000"/>
        </w:rPr>
        <w:t>Оборудование: макет игрушки Буратино.</w:t>
      </w:r>
    </w:p>
    <w:p w:rsidR="00982B81" w:rsidRPr="008E1837" w:rsidRDefault="00982B81" w:rsidP="00982B81">
      <w:pPr>
        <w:pStyle w:val="c0"/>
        <w:spacing w:before="0" w:beforeAutospacing="0" w:after="0" w:afterAutospacing="0" w:line="218" w:lineRule="atLeast"/>
        <w:contextualSpacing/>
        <w:rPr>
          <w:color w:val="000000"/>
        </w:rPr>
      </w:pPr>
      <w:r w:rsidRPr="008E1837">
        <w:rPr>
          <w:rStyle w:val="c1"/>
          <w:color w:val="000000"/>
        </w:rPr>
        <w:t>Содержание: ребятам предлагается макет игрушки Буратино.  Буратино будет показывать  движения, а ребята стараются четко все за ним повторить.</w:t>
      </w:r>
    </w:p>
    <w:p w:rsidR="00982B81" w:rsidRDefault="00982B81" w:rsidP="00982B81">
      <w:pPr>
        <w:pStyle w:val="c0"/>
        <w:spacing w:before="0" w:beforeAutospacing="0" w:after="0" w:afterAutospacing="0" w:line="218" w:lineRule="atLeast"/>
        <w:contextualSpacing/>
        <w:rPr>
          <w:rStyle w:val="c1"/>
          <w:color w:val="000000"/>
        </w:rPr>
      </w:pPr>
    </w:p>
    <w:p w:rsidR="00982B81" w:rsidRPr="00BB3686" w:rsidRDefault="00982B81" w:rsidP="00982B81">
      <w:pPr>
        <w:pStyle w:val="c0"/>
        <w:spacing w:before="0" w:beforeAutospacing="0" w:after="0" w:afterAutospacing="0" w:line="218" w:lineRule="atLeast"/>
        <w:contextualSpacing/>
        <w:rPr>
          <w:color w:val="000000"/>
          <w:u w:val="single"/>
        </w:rPr>
      </w:pPr>
      <w:r w:rsidRPr="00BB3686">
        <w:rPr>
          <w:rStyle w:val="c1"/>
          <w:color w:val="000000"/>
          <w:u w:val="single"/>
        </w:rPr>
        <w:t>"Контролер"</w:t>
      </w:r>
    </w:p>
    <w:p w:rsidR="00982B81" w:rsidRPr="008E1837" w:rsidRDefault="00982B81" w:rsidP="00982B81">
      <w:pPr>
        <w:pStyle w:val="c0"/>
        <w:spacing w:before="0" w:beforeAutospacing="0" w:after="0" w:afterAutospacing="0" w:line="218" w:lineRule="atLeast"/>
        <w:contextualSpacing/>
        <w:rPr>
          <w:color w:val="000000"/>
        </w:rPr>
      </w:pPr>
      <w:r w:rsidRPr="008E1837">
        <w:rPr>
          <w:rStyle w:val="c1"/>
          <w:color w:val="000000"/>
        </w:rPr>
        <w:t>Цель: закреплять навыки ориентировки в пространстве в процессе соотнесения</w:t>
      </w:r>
    </w:p>
    <w:p w:rsidR="00982B81" w:rsidRPr="008E1837" w:rsidRDefault="00982B81" w:rsidP="00982B81">
      <w:pPr>
        <w:pStyle w:val="c0"/>
        <w:spacing w:before="0" w:beforeAutospacing="0" w:after="0" w:afterAutospacing="0" w:line="218" w:lineRule="atLeast"/>
        <w:contextualSpacing/>
        <w:rPr>
          <w:color w:val="000000"/>
        </w:rPr>
      </w:pPr>
      <w:r w:rsidRPr="008E1837">
        <w:rPr>
          <w:rStyle w:val="c1"/>
          <w:color w:val="000000"/>
        </w:rPr>
        <w:lastRenderedPageBreak/>
        <w:t>детьми  </w:t>
      </w:r>
      <w:proofErr w:type="spellStart"/>
      <w:r w:rsidRPr="008E1837">
        <w:rPr>
          <w:rStyle w:val="c1"/>
          <w:color w:val="000000"/>
        </w:rPr>
        <w:t>парнопротивоположных</w:t>
      </w:r>
      <w:proofErr w:type="spellEnd"/>
      <w:r w:rsidRPr="008E1837">
        <w:rPr>
          <w:rStyle w:val="c1"/>
          <w:color w:val="000000"/>
        </w:rPr>
        <w:t xml:space="preserve"> направлений собственного тела с направлениями стоящего напротив человека.</w:t>
      </w:r>
    </w:p>
    <w:p w:rsidR="00982B81" w:rsidRPr="008E1837" w:rsidRDefault="00982B81" w:rsidP="00982B81">
      <w:pPr>
        <w:pStyle w:val="c0"/>
        <w:spacing w:before="0" w:beforeAutospacing="0" w:after="0" w:afterAutospacing="0" w:line="218" w:lineRule="atLeast"/>
        <w:contextualSpacing/>
        <w:rPr>
          <w:color w:val="000000"/>
        </w:rPr>
      </w:pPr>
      <w:r w:rsidRPr="008E1837">
        <w:rPr>
          <w:rStyle w:val="c1"/>
          <w:color w:val="000000"/>
        </w:rPr>
        <w:t>Оборудование: билеты красного и зеленого цвета, обручи</w:t>
      </w:r>
    </w:p>
    <w:p w:rsidR="00982B81" w:rsidRPr="008E1837" w:rsidRDefault="00982B81" w:rsidP="00982B81">
      <w:pPr>
        <w:pStyle w:val="c0"/>
        <w:spacing w:before="0" w:beforeAutospacing="0" w:after="0" w:afterAutospacing="0" w:line="218" w:lineRule="atLeast"/>
        <w:contextualSpacing/>
        <w:rPr>
          <w:color w:val="000000"/>
        </w:rPr>
      </w:pPr>
      <w:r w:rsidRPr="008E1837">
        <w:rPr>
          <w:rStyle w:val="c1"/>
          <w:color w:val="000000"/>
        </w:rPr>
        <w:t>Содержание: ребенок (контролер) располагается перед другими участниками игры - пассажирами, у которых есть билеты красного и зеленого цвета. Сзади "контролера" с правой и левой стороны кладутся обручи, обозначающие автобусы. "Пассажиры" с красными билетами направляются "контролером" в левый автобус, а с зелеными  - в правый.</w:t>
      </w:r>
    </w:p>
    <w:p w:rsidR="00982B81" w:rsidRPr="004A5A24" w:rsidRDefault="00982B81" w:rsidP="00982B81">
      <w:pPr>
        <w:pStyle w:val="c0"/>
        <w:spacing w:before="0" w:beforeAutospacing="0" w:after="0" w:afterAutospacing="0" w:line="218" w:lineRule="atLeast"/>
        <w:contextualSpacing/>
        <w:jc w:val="center"/>
        <w:rPr>
          <w:rStyle w:val="c1"/>
          <w:b/>
          <w:color w:val="000000"/>
        </w:rPr>
      </w:pPr>
    </w:p>
    <w:p w:rsidR="00982B81" w:rsidRPr="004A5A24" w:rsidRDefault="00982B81" w:rsidP="00982B81">
      <w:pPr>
        <w:pStyle w:val="c0"/>
        <w:spacing w:before="0" w:beforeAutospacing="0" w:after="0" w:afterAutospacing="0" w:line="218" w:lineRule="atLeast"/>
        <w:contextualSpacing/>
        <w:jc w:val="center"/>
        <w:rPr>
          <w:b/>
          <w:color w:val="000000"/>
        </w:rPr>
      </w:pPr>
      <w:r w:rsidRPr="004A5A24">
        <w:rPr>
          <w:rStyle w:val="c1"/>
          <w:b/>
          <w:color w:val="000000"/>
        </w:rPr>
        <w:t>Игры  на ориентировку в замкнутом и открытом пространстве</w:t>
      </w:r>
    </w:p>
    <w:p w:rsidR="00982B81" w:rsidRDefault="00982B81" w:rsidP="00982B81">
      <w:pPr>
        <w:pStyle w:val="c0"/>
        <w:spacing w:before="0" w:beforeAutospacing="0" w:after="0" w:afterAutospacing="0" w:line="218" w:lineRule="atLeast"/>
        <w:contextualSpacing/>
        <w:rPr>
          <w:color w:val="000000"/>
          <w:u w:val="single"/>
        </w:rPr>
      </w:pPr>
    </w:p>
    <w:p w:rsidR="00982B81" w:rsidRPr="00A21AE8" w:rsidRDefault="00982B81" w:rsidP="00982B81">
      <w:pPr>
        <w:contextualSpacing/>
        <w:rPr>
          <w:rFonts w:ascii="Times New Roman" w:hAnsi="Times New Roman"/>
          <w:color w:val="000000"/>
          <w:sz w:val="24"/>
          <w:szCs w:val="24"/>
          <w:u w:val="single"/>
        </w:rPr>
      </w:pPr>
      <w:r w:rsidRPr="00A21AE8">
        <w:rPr>
          <w:rFonts w:ascii="Times New Roman" w:hAnsi="Times New Roman"/>
          <w:bCs/>
          <w:color w:val="000000"/>
          <w:sz w:val="24"/>
          <w:szCs w:val="24"/>
          <w:u w:val="single"/>
        </w:rPr>
        <w:t>«Жмурки»</w:t>
      </w:r>
    </w:p>
    <w:p w:rsidR="00982B81" w:rsidRPr="00A21AE8" w:rsidRDefault="00982B81" w:rsidP="00982B81">
      <w:pPr>
        <w:contextualSpacing/>
        <w:rPr>
          <w:rFonts w:ascii="Times New Roman" w:hAnsi="Times New Roman"/>
          <w:color w:val="000000"/>
          <w:sz w:val="24"/>
          <w:szCs w:val="24"/>
        </w:rPr>
      </w:pPr>
      <w:r w:rsidRPr="008E1837">
        <w:rPr>
          <w:rFonts w:ascii="Times New Roman" w:hAnsi="Times New Roman"/>
          <w:color w:val="000000"/>
          <w:sz w:val="24"/>
          <w:szCs w:val="24"/>
        </w:rPr>
        <w:t>Эту игру лучше проводить в знакомой для ребёнка местности. Ребёнок закрывает глаза, взрослый отходит на небольшое расстояние и просит ребёнка идти на звук его голоса (хлопков, колокольчика).</w:t>
      </w:r>
    </w:p>
    <w:p w:rsidR="00982B81" w:rsidRDefault="00982B81" w:rsidP="00982B81">
      <w:pPr>
        <w:pStyle w:val="c0"/>
        <w:spacing w:before="0" w:beforeAutospacing="0" w:after="0" w:afterAutospacing="0" w:line="218" w:lineRule="atLeast"/>
        <w:contextualSpacing/>
        <w:rPr>
          <w:rStyle w:val="c1"/>
          <w:color w:val="000000"/>
          <w:u w:val="single"/>
        </w:rPr>
      </w:pPr>
      <w:r w:rsidRPr="00443AE3">
        <w:rPr>
          <w:color w:val="000000"/>
          <w:u w:val="single"/>
        </w:rPr>
        <w:t>Игра «Кто где стоит?»</w:t>
      </w:r>
      <w:r w:rsidRPr="00443AE3">
        <w:rPr>
          <w:color w:val="000000"/>
        </w:rPr>
        <w:br/>
        <w:t>Учитель выставляет на стол пять игрушек зверей, например, мишку, лису, ежа и т. д.</w:t>
      </w:r>
      <w:r w:rsidRPr="00443AE3">
        <w:rPr>
          <w:color w:val="000000"/>
        </w:rPr>
        <w:br/>
        <w:t>- Кто стоит между мишкой и лисой?</w:t>
      </w:r>
      <w:r w:rsidRPr="00443AE3">
        <w:rPr>
          <w:color w:val="000000"/>
        </w:rPr>
        <w:br/>
        <w:t>- Кто стоит посередине?</w:t>
      </w:r>
      <w:r w:rsidRPr="00443AE3">
        <w:rPr>
          <w:color w:val="000000"/>
        </w:rPr>
        <w:br/>
        <w:t>И т. д.</w:t>
      </w:r>
      <w:r w:rsidRPr="00443AE3">
        <w:rPr>
          <w:color w:val="000000"/>
        </w:rPr>
        <w:br/>
        <w:t>Цель</w:t>
      </w:r>
      <w:r w:rsidRPr="00443AE3">
        <w:rPr>
          <w:color w:val="000000"/>
        </w:rPr>
        <w:br/>
        <w:t>Формировать понятие о пространственных отношениях: между, посередине.</w:t>
      </w:r>
    </w:p>
    <w:p w:rsidR="00982B81" w:rsidRDefault="00982B81" w:rsidP="00982B81">
      <w:pPr>
        <w:pStyle w:val="c0"/>
        <w:spacing w:before="0" w:beforeAutospacing="0" w:after="0" w:afterAutospacing="0" w:line="218" w:lineRule="atLeast"/>
        <w:contextualSpacing/>
        <w:rPr>
          <w:rStyle w:val="c1"/>
          <w:color w:val="000000"/>
          <w:u w:val="single"/>
        </w:rPr>
      </w:pPr>
    </w:p>
    <w:p w:rsidR="00982B81" w:rsidRPr="00BB3686" w:rsidRDefault="00982B81" w:rsidP="00982B81">
      <w:pPr>
        <w:pStyle w:val="c0"/>
        <w:spacing w:before="0" w:beforeAutospacing="0" w:after="0" w:afterAutospacing="0" w:line="218" w:lineRule="atLeast"/>
        <w:contextualSpacing/>
        <w:rPr>
          <w:color w:val="000000"/>
          <w:u w:val="single"/>
        </w:rPr>
      </w:pPr>
      <w:r w:rsidRPr="00BB3686">
        <w:rPr>
          <w:rStyle w:val="c1"/>
          <w:color w:val="000000"/>
          <w:u w:val="single"/>
        </w:rPr>
        <w:t>"Прятки"</w:t>
      </w:r>
    </w:p>
    <w:p w:rsidR="00982B81" w:rsidRPr="008E1837" w:rsidRDefault="00982B81" w:rsidP="00982B81">
      <w:pPr>
        <w:pStyle w:val="c0"/>
        <w:spacing w:before="0" w:beforeAutospacing="0" w:after="0" w:afterAutospacing="0" w:line="218" w:lineRule="atLeast"/>
        <w:contextualSpacing/>
        <w:rPr>
          <w:color w:val="000000"/>
        </w:rPr>
      </w:pPr>
      <w:r w:rsidRPr="008E1837">
        <w:rPr>
          <w:rStyle w:val="c1"/>
          <w:color w:val="000000"/>
        </w:rPr>
        <w:t>Цель: развитие внимания, быстроты реакции, умения ориентироваться в открытом пространстве.</w:t>
      </w:r>
    </w:p>
    <w:p w:rsidR="00982B81" w:rsidRPr="008E1837" w:rsidRDefault="00982B81" w:rsidP="00982B81">
      <w:pPr>
        <w:pStyle w:val="c0"/>
        <w:spacing w:before="0" w:beforeAutospacing="0" w:after="0" w:afterAutospacing="0" w:line="218" w:lineRule="atLeast"/>
        <w:contextualSpacing/>
        <w:rPr>
          <w:color w:val="000000"/>
        </w:rPr>
      </w:pPr>
      <w:r w:rsidRPr="008E1837">
        <w:rPr>
          <w:rStyle w:val="c1"/>
          <w:color w:val="000000"/>
        </w:rPr>
        <w:t>Оборудование: -</w:t>
      </w:r>
    </w:p>
    <w:p w:rsidR="00982B81" w:rsidRPr="008E1837" w:rsidRDefault="00982B81" w:rsidP="00982B81">
      <w:pPr>
        <w:pStyle w:val="c0"/>
        <w:spacing w:before="0" w:beforeAutospacing="0" w:after="0" w:afterAutospacing="0" w:line="218" w:lineRule="atLeast"/>
        <w:contextualSpacing/>
        <w:rPr>
          <w:color w:val="000000"/>
        </w:rPr>
      </w:pPr>
      <w:r w:rsidRPr="008E1837">
        <w:rPr>
          <w:rStyle w:val="c1"/>
          <w:color w:val="000000"/>
        </w:rPr>
        <w:t xml:space="preserve">Содержание: Все играющие делятся на две команды, которые возглавляют капитаны. По жребию определяют, кто будет прятаться, а кто - разыскивать. Для игры устанавливают место (дерево, стену, дверь и т. п.) - "город", куда должны прибежать игроки. Тех, кто должен прятаться, уводит капитан команды, указывает им места для укрытия, а сам возвращается к команде, которая должна разыскивать спрятавшихся. Капитан ходит, все время выкрикивая: "Мы находимся… (называет местонахождение)!". Это помогает его команде ориентироваться: </w:t>
      </w:r>
      <w:proofErr w:type="spellStart"/>
      <w:proofErr w:type="gramStart"/>
      <w:r w:rsidRPr="008E1837">
        <w:rPr>
          <w:rStyle w:val="c1"/>
          <w:color w:val="000000"/>
        </w:rPr>
        <w:t>оставать-ся</w:t>
      </w:r>
      <w:proofErr w:type="spellEnd"/>
      <w:proofErr w:type="gramEnd"/>
      <w:r w:rsidRPr="008E1837">
        <w:rPr>
          <w:rStyle w:val="c1"/>
          <w:color w:val="000000"/>
        </w:rPr>
        <w:t xml:space="preserve"> в укрытии или бежать завоевывать "город". Если те, кто ищет, заметят хотя бы одного из спрятавшихся, они громко называют его имя и место укрытия, а сами группой бегут в "город". Команда, прибежавшая в "город" раньше другой, получает очко. Команда, которая прячется, может подбежать и завоевать "город" еще до выявления местонахождения соперников или после того, как их увидели.</w:t>
      </w:r>
    </w:p>
    <w:p w:rsidR="00982B81" w:rsidRDefault="00982B81" w:rsidP="00982B81">
      <w:pPr>
        <w:pStyle w:val="c0"/>
        <w:spacing w:before="0" w:beforeAutospacing="0" w:after="0" w:afterAutospacing="0" w:line="218" w:lineRule="atLeast"/>
        <w:contextualSpacing/>
        <w:rPr>
          <w:rStyle w:val="c1"/>
          <w:color w:val="000000"/>
        </w:rPr>
      </w:pPr>
    </w:p>
    <w:p w:rsidR="00982B81" w:rsidRPr="008E1837" w:rsidRDefault="00982B81" w:rsidP="00982B81">
      <w:pPr>
        <w:pStyle w:val="c0"/>
        <w:spacing w:before="0" w:beforeAutospacing="0" w:after="0" w:afterAutospacing="0" w:line="218" w:lineRule="atLeast"/>
        <w:contextualSpacing/>
        <w:rPr>
          <w:color w:val="000000"/>
        </w:rPr>
      </w:pPr>
      <w:r w:rsidRPr="008E1837">
        <w:rPr>
          <w:rStyle w:val="c1"/>
          <w:color w:val="000000"/>
        </w:rPr>
        <w:t>"</w:t>
      </w:r>
      <w:r w:rsidRPr="00BB3686">
        <w:rPr>
          <w:rStyle w:val="c1"/>
          <w:color w:val="000000"/>
          <w:u w:val="single"/>
        </w:rPr>
        <w:t>Бег к реке"</w:t>
      </w:r>
    </w:p>
    <w:p w:rsidR="00982B81" w:rsidRPr="008E1837" w:rsidRDefault="00982B81" w:rsidP="00982B81">
      <w:pPr>
        <w:pStyle w:val="c0"/>
        <w:spacing w:before="0" w:beforeAutospacing="0" w:after="0" w:afterAutospacing="0" w:line="218" w:lineRule="atLeast"/>
        <w:contextualSpacing/>
        <w:rPr>
          <w:color w:val="000000"/>
        </w:rPr>
      </w:pPr>
      <w:r w:rsidRPr="008E1837">
        <w:rPr>
          <w:rStyle w:val="c1"/>
          <w:color w:val="000000"/>
        </w:rPr>
        <w:t>Цель: развитие быстроты, умения ориентироваться в открытом пространстве, укрепление мышц тела.</w:t>
      </w:r>
    </w:p>
    <w:p w:rsidR="00982B81" w:rsidRPr="008E1837" w:rsidRDefault="00982B81" w:rsidP="00982B81">
      <w:pPr>
        <w:pStyle w:val="c0"/>
        <w:spacing w:before="0" w:beforeAutospacing="0" w:after="0" w:afterAutospacing="0" w:line="218" w:lineRule="atLeast"/>
        <w:contextualSpacing/>
        <w:rPr>
          <w:color w:val="000000"/>
        </w:rPr>
      </w:pPr>
      <w:r w:rsidRPr="008E1837">
        <w:rPr>
          <w:rStyle w:val="c1"/>
          <w:color w:val="000000"/>
        </w:rPr>
        <w:t>Оборудование: мел, камни.</w:t>
      </w:r>
    </w:p>
    <w:p w:rsidR="00982B81" w:rsidRPr="008E1837" w:rsidRDefault="00982B81" w:rsidP="00982B81">
      <w:pPr>
        <w:pStyle w:val="c0"/>
        <w:spacing w:before="0" w:beforeAutospacing="0" w:after="0" w:afterAutospacing="0" w:line="218" w:lineRule="atLeast"/>
        <w:contextualSpacing/>
        <w:rPr>
          <w:color w:val="000000"/>
        </w:rPr>
      </w:pPr>
      <w:r w:rsidRPr="008E1837">
        <w:rPr>
          <w:rStyle w:val="c1"/>
          <w:color w:val="000000"/>
        </w:rPr>
        <w:t>Содержание: Чертим линию, которая обозначает берег и прямоугольник, обозначающий реку. В "реку" кладутся камни. Вдоль "берега" выстраиваются игроки. По сигналу водящего игроки бегут к "реке", достают "со дна" камень и, бегом возвращаясь назад, отдают камень водящему. Игра носит соревновательный характер.</w:t>
      </w:r>
    </w:p>
    <w:p w:rsidR="00982B81" w:rsidRDefault="00982B81" w:rsidP="00982B81">
      <w:pPr>
        <w:pStyle w:val="c0"/>
        <w:spacing w:before="0" w:beforeAutospacing="0" w:after="0" w:afterAutospacing="0" w:line="218" w:lineRule="atLeast"/>
        <w:contextualSpacing/>
        <w:rPr>
          <w:rStyle w:val="c1"/>
          <w:color w:val="000000"/>
        </w:rPr>
      </w:pPr>
    </w:p>
    <w:p w:rsidR="00982B81" w:rsidRPr="00FE73C6" w:rsidRDefault="00982B81" w:rsidP="00982B81">
      <w:pPr>
        <w:pStyle w:val="c0"/>
        <w:spacing w:before="0" w:beforeAutospacing="0" w:after="0" w:afterAutospacing="0" w:line="218" w:lineRule="atLeast"/>
        <w:contextualSpacing/>
        <w:rPr>
          <w:color w:val="000000"/>
          <w:u w:val="single"/>
        </w:rPr>
      </w:pPr>
      <w:r w:rsidRPr="00FE73C6">
        <w:rPr>
          <w:rStyle w:val="c1"/>
          <w:color w:val="000000"/>
          <w:u w:val="single"/>
        </w:rPr>
        <w:t>"Всадник"</w:t>
      </w:r>
    </w:p>
    <w:p w:rsidR="00982B81" w:rsidRPr="008E1837" w:rsidRDefault="00982B81" w:rsidP="00982B81">
      <w:pPr>
        <w:pStyle w:val="c0"/>
        <w:spacing w:before="0" w:beforeAutospacing="0" w:after="0" w:afterAutospacing="0" w:line="218" w:lineRule="atLeast"/>
        <w:contextualSpacing/>
        <w:rPr>
          <w:color w:val="000000"/>
        </w:rPr>
      </w:pPr>
      <w:r w:rsidRPr="008E1837">
        <w:rPr>
          <w:rStyle w:val="c1"/>
          <w:color w:val="000000"/>
        </w:rPr>
        <w:t>Цель: развивать внимание, умение ориентироваться в пространстве, согласованности в движениях.</w:t>
      </w:r>
    </w:p>
    <w:p w:rsidR="00982B81" w:rsidRPr="008E1837" w:rsidRDefault="00982B81" w:rsidP="00982B81">
      <w:pPr>
        <w:pStyle w:val="c0"/>
        <w:spacing w:before="0" w:beforeAutospacing="0" w:after="0" w:afterAutospacing="0" w:line="218" w:lineRule="atLeast"/>
        <w:contextualSpacing/>
        <w:rPr>
          <w:color w:val="000000"/>
        </w:rPr>
      </w:pPr>
      <w:r w:rsidRPr="008E1837">
        <w:rPr>
          <w:rStyle w:val="c1"/>
          <w:color w:val="000000"/>
        </w:rPr>
        <w:lastRenderedPageBreak/>
        <w:t>Оборудование: -</w:t>
      </w:r>
    </w:p>
    <w:p w:rsidR="00982B81" w:rsidRPr="008E1837" w:rsidRDefault="00982B81" w:rsidP="00982B81">
      <w:pPr>
        <w:pStyle w:val="c0"/>
        <w:spacing w:before="0" w:beforeAutospacing="0" w:after="0" w:afterAutospacing="0" w:line="218" w:lineRule="atLeast"/>
        <w:contextualSpacing/>
        <w:rPr>
          <w:color w:val="000000"/>
        </w:rPr>
      </w:pPr>
      <w:r w:rsidRPr="008E1837">
        <w:rPr>
          <w:rStyle w:val="c1"/>
          <w:color w:val="000000"/>
        </w:rPr>
        <w:t>Содержание: Играющие распределяются по парам: один - "конь", другой - "наездник". Игрок-"конь" вытягивает руки назад-вниз, игрок-"наездник" берет его за руки. По команде в таком положении пары должны добежать до финиша. Победитель пары затем соревнуется с победителем другой пары.</w:t>
      </w:r>
    </w:p>
    <w:p w:rsidR="00982B81" w:rsidRDefault="00982B81" w:rsidP="00982B81">
      <w:pPr>
        <w:pStyle w:val="c0"/>
        <w:spacing w:before="0" w:beforeAutospacing="0" w:after="0" w:afterAutospacing="0" w:line="218" w:lineRule="atLeast"/>
        <w:contextualSpacing/>
        <w:rPr>
          <w:rStyle w:val="c1"/>
          <w:b/>
          <w:color w:val="000000"/>
        </w:rPr>
      </w:pPr>
    </w:p>
    <w:p w:rsidR="00982B81" w:rsidRPr="00443AE3" w:rsidRDefault="00982B81" w:rsidP="00982B81">
      <w:pPr>
        <w:pStyle w:val="2"/>
        <w:spacing w:before="0" w:beforeAutospacing="0" w:after="0" w:afterAutospacing="0"/>
        <w:contextualSpacing/>
        <w:rPr>
          <w:color w:val="000000"/>
          <w:u w:val="single"/>
        </w:rPr>
      </w:pPr>
      <w:r w:rsidRPr="00443AE3">
        <w:rPr>
          <w:bCs/>
          <w:color w:val="000000"/>
          <w:u w:val="single"/>
        </w:rPr>
        <w:t>Игра «Магазин»</w:t>
      </w:r>
    </w:p>
    <w:p w:rsidR="00982B81" w:rsidRPr="00443AE3" w:rsidRDefault="00982B81" w:rsidP="00982B81">
      <w:pPr>
        <w:pStyle w:val="2"/>
        <w:spacing w:before="0" w:beforeAutospacing="0" w:after="0" w:afterAutospacing="0"/>
        <w:contextualSpacing/>
        <w:rPr>
          <w:color w:val="000000"/>
        </w:rPr>
      </w:pPr>
      <w:r w:rsidRPr="00443AE3">
        <w:rPr>
          <w:color w:val="000000"/>
        </w:rPr>
        <w:t>Цель. Учить понимать пространственные отношения в группе реальных предметов, словесно обозначить местоположение предметов на полках + предметно-игровое действие на дифференцировку пространственных отношений.</w:t>
      </w:r>
    </w:p>
    <w:p w:rsidR="00982B81" w:rsidRDefault="00982B81" w:rsidP="00982B81">
      <w:pPr>
        <w:pStyle w:val="2"/>
        <w:spacing w:before="0" w:beforeAutospacing="0" w:after="0" w:afterAutospacing="0"/>
        <w:contextualSpacing/>
        <w:rPr>
          <w:color w:val="000000"/>
        </w:rPr>
      </w:pPr>
      <w:r w:rsidRPr="00443AE3">
        <w:rPr>
          <w:color w:val="000000"/>
        </w:rPr>
        <w:t>Ход игры. Ребенок, выступая в роли продавца, на нескольких полках расставляет игрушки и говорит, где и что находится.</w:t>
      </w:r>
    </w:p>
    <w:p w:rsidR="00982B81" w:rsidRDefault="00982B81" w:rsidP="00982B81">
      <w:pPr>
        <w:pStyle w:val="2"/>
        <w:spacing w:before="0" w:beforeAutospacing="0" w:after="0" w:afterAutospacing="0"/>
        <w:ind w:left="-142"/>
        <w:contextualSpacing/>
        <w:rPr>
          <w:color w:val="000000"/>
        </w:rPr>
      </w:pPr>
    </w:p>
    <w:p w:rsidR="00982B81" w:rsidRPr="00B31D64" w:rsidRDefault="00982B81" w:rsidP="00982B81">
      <w:pPr>
        <w:contextualSpacing/>
        <w:rPr>
          <w:rFonts w:ascii="Times New Roman" w:hAnsi="Times New Roman"/>
          <w:color w:val="000000"/>
          <w:sz w:val="24"/>
          <w:szCs w:val="24"/>
          <w:u w:val="single"/>
        </w:rPr>
      </w:pPr>
      <w:r w:rsidRPr="00B31D64">
        <w:rPr>
          <w:rFonts w:ascii="Times New Roman" w:hAnsi="Times New Roman"/>
          <w:bCs/>
          <w:color w:val="000000"/>
          <w:sz w:val="24"/>
          <w:szCs w:val="24"/>
          <w:u w:val="single"/>
        </w:rPr>
        <w:t>«С какой стороны звук?»</w:t>
      </w:r>
    </w:p>
    <w:p w:rsidR="00982B81" w:rsidRDefault="00982B81" w:rsidP="00982B81">
      <w:pPr>
        <w:contextualSpacing/>
        <w:rPr>
          <w:rFonts w:ascii="Times New Roman" w:hAnsi="Times New Roman"/>
          <w:color w:val="000000"/>
          <w:sz w:val="24"/>
          <w:szCs w:val="24"/>
        </w:rPr>
      </w:pPr>
      <w:r w:rsidRPr="008E1837">
        <w:rPr>
          <w:rFonts w:ascii="Times New Roman" w:hAnsi="Times New Roman"/>
          <w:color w:val="000000"/>
          <w:sz w:val="24"/>
          <w:szCs w:val="24"/>
        </w:rPr>
        <w:t>Взрослый предлагает ребёнку определить на слух и показать рукой в ту сторону, откуда слышен звук знакомой игрушки (предмета, голос), назвать направление.</w:t>
      </w:r>
    </w:p>
    <w:p w:rsidR="00982B81" w:rsidRPr="008E1837" w:rsidRDefault="00982B81" w:rsidP="00982B81">
      <w:pPr>
        <w:spacing w:after="0" w:line="240" w:lineRule="auto"/>
        <w:contextualSpacing/>
        <w:rPr>
          <w:rFonts w:ascii="Times New Roman" w:hAnsi="Times New Roman"/>
          <w:color w:val="000000"/>
          <w:sz w:val="24"/>
          <w:szCs w:val="24"/>
          <w:lang w:eastAsia="ru-RU"/>
        </w:rPr>
      </w:pPr>
      <w:r w:rsidRPr="00F62E4E">
        <w:rPr>
          <w:rFonts w:ascii="Times New Roman" w:hAnsi="Times New Roman"/>
          <w:iCs/>
          <w:color w:val="000000"/>
          <w:sz w:val="24"/>
          <w:szCs w:val="24"/>
          <w:u w:val="single"/>
          <w:lang w:eastAsia="ru-RU"/>
        </w:rPr>
        <w:t>«Не ошибись!».</w:t>
      </w:r>
      <w:r w:rsidRPr="008E1837">
        <w:rPr>
          <w:rFonts w:ascii="Times New Roman" w:hAnsi="Times New Roman"/>
          <w:i/>
          <w:iCs/>
          <w:color w:val="000000"/>
          <w:sz w:val="24"/>
          <w:szCs w:val="24"/>
          <w:lang w:eastAsia="ru-RU"/>
        </w:rPr>
        <w:t> </w:t>
      </w:r>
      <w:r w:rsidRPr="008E1837">
        <w:rPr>
          <w:rFonts w:ascii="Times New Roman" w:hAnsi="Times New Roman"/>
          <w:color w:val="000000"/>
          <w:sz w:val="24"/>
          <w:szCs w:val="24"/>
          <w:lang w:eastAsia="ru-RU"/>
        </w:rPr>
        <w:t xml:space="preserve">Ребенок и психолог встают рядом лицом к зеркалу и с </w:t>
      </w:r>
      <w:proofErr w:type="spellStart"/>
      <w:proofErr w:type="gramStart"/>
      <w:r w:rsidRPr="008E1837">
        <w:rPr>
          <w:rFonts w:ascii="Times New Roman" w:hAnsi="Times New Roman"/>
          <w:color w:val="000000"/>
          <w:sz w:val="24"/>
          <w:szCs w:val="24"/>
          <w:lang w:eastAsia="ru-RU"/>
        </w:rPr>
        <w:t>прогова-риванием</w:t>
      </w:r>
      <w:proofErr w:type="spellEnd"/>
      <w:proofErr w:type="gramEnd"/>
      <w:r w:rsidRPr="008E1837">
        <w:rPr>
          <w:rFonts w:ascii="Times New Roman" w:hAnsi="Times New Roman"/>
          <w:color w:val="000000"/>
          <w:sz w:val="24"/>
          <w:szCs w:val="24"/>
          <w:lang w:eastAsia="ru-RU"/>
        </w:rPr>
        <w:t xml:space="preserve"> (если это необходимо) выполняют одни и те же действия: «над головой», «под носом», «за ухом», «перед глазами», «на груди», «под подбородком» и т.д.</w:t>
      </w:r>
    </w:p>
    <w:p w:rsidR="00982B81" w:rsidRDefault="00982B81" w:rsidP="00982B81">
      <w:pPr>
        <w:spacing w:after="0" w:line="240" w:lineRule="auto"/>
        <w:contextualSpacing/>
        <w:rPr>
          <w:rFonts w:ascii="Times New Roman" w:hAnsi="Times New Roman"/>
          <w:i/>
          <w:iCs/>
          <w:color w:val="000000"/>
          <w:sz w:val="24"/>
          <w:szCs w:val="24"/>
          <w:lang w:eastAsia="ru-RU"/>
        </w:rPr>
      </w:pPr>
    </w:p>
    <w:p w:rsidR="00982B81" w:rsidRPr="008E1837" w:rsidRDefault="00982B81" w:rsidP="00982B81">
      <w:pPr>
        <w:spacing w:after="0" w:line="240" w:lineRule="auto"/>
        <w:contextualSpacing/>
        <w:rPr>
          <w:rFonts w:ascii="Times New Roman" w:hAnsi="Times New Roman"/>
          <w:color w:val="000000"/>
          <w:sz w:val="24"/>
          <w:szCs w:val="24"/>
          <w:lang w:eastAsia="ru-RU"/>
        </w:rPr>
      </w:pPr>
      <w:r w:rsidRPr="00F62E4E">
        <w:rPr>
          <w:rFonts w:ascii="Times New Roman" w:hAnsi="Times New Roman"/>
          <w:iCs/>
          <w:color w:val="000000"/>
          <w:sz w:val="24"/>
          <w:szCs w:val="24"/>
          <w:lang w:eastAsia="ru-RU"/>
        </w:rPr>
        <w:t>«Выше-</w:t>
      </w:r>
      <w:proofErr w:type="gramStart"/>
      <w:r w:rsidRPr="00F62E4E">
        <w:rPr>
          <w:rFonts w:ascii="Times New Roman" w:hAnsi="Times New Roman"/>
          <w:iCs/>
          <w:color w:val="000000"/>
          <w:sz w:val="24"/>
          <w:szCs w:val="24"/>
          <w:lang w:eastAsia="ru-RU"/>
        </w:rPr>
        <w:t>ниже»^</w:t>
      </w:r>
      <w:proofErr w:type="gramEnd"/>
      <w:r w:rsidRPr="00F62E4E">
        <w:rPr>
          <w:rFonts w:ascii="Times New Roman" w:hAnsi="Times New Roman"/>
          <w:iCs/>
          <w:color w:val="000000"/>
          <w:sz w:val="24"/>
          <w:szCs w:val="24"/>
          <w:lang w:eastAsia="ru-RU"/>
        </w:rPr>
        <w:t>.</w:t>
      </w:r>
      <w:r w:rsidRPr="008E1837">
        <w:rPr>
          <w:rFonts w:ascii="Times New Roman" w:hAnsi="Times New Roman"/>
          <w:i/>
          <w:iCs/>
          <w:color w:val="000000"/>
          <w:sz w:val="24"/>
          <w:szCs w:val="24"/>
          <w:lang w:eastAsia="ru-RU"/>
        </w:rPr>
        <w:t> </w:t>
      </w:r>
      <w:r w:rsidRPr="008E1837">
        <w:rPr>
          <w:rFonts w:ascii="Times New Roman" w:hAnsi="Times New Roman"/>
          <w:color w:val="000000"/>
          <w:sz w:val="24"/>
          <w:szCs w:val="24"/>
          <w:lang w:eastAsia="ru-RU"/>
        </w:rPr>
        <w:t>Стоя перед зеркалом, ребенок и взрослый, не забывая о маркерах, находят, показывают и называют то, что</w:t>
      </w:r>
      <w:r>
        <w:rPr>
          <w:rFonts w:ascii="Times New Roman" w:hAnsi="Times New Roman"/>
          <w:color w:val="000000"/>
          <w:sz w:val="24"/>
          <w:szCs w:val="24"/>
          <w:lang w:eastAsia="ru-RU"/>
        </w:rPr>
        <w:t xml:space="preserve"> </w:t>
      </w:r>
      <w:r w:rsidRPr="008E1837">
        <w:rPr>
          <w:rFonts w:ascii="Times New Roman" w:hAnsi="Times New Roman"/>
          <w:color w:val="000000"/>
          <w:sz w:val="24"/>
          <w:szCs w:val="24"/>
          <w:lang w:eastAsia="ru-RU"/>
        </w:rPr>
        <w:t>«выше всего» (голова, макушка), «ниже всего» (ноги, стопы), «выше, чем...», «ниже, чем...». Затем ребенок повторяет все это без зеркала и, наконец, с закрытыми глазами. Аналогично отрабатывается взаимное расположение отдельных частей лица (лоб, глаза, нос, уши, рот, щеки), рук (плечо, локоть, ладонь, пальцы), тела (шея, плечи, грудь, спина, живот), ног (колено, стопа, пятка) относительно друг друга.</w:t>
      </w:r>
    </w:p>
    <w:p w:rsidR="00982B81" w:rsidRDefault="00982B81" w:rsidP="00982B81">
      <w:pPr>
        <w:spacing w:after="0" w:line="240" w:lineRule="auto"/>
        <w:contextualSpacing/>
        <w:rPr>
          <w:rFonts w:ascii="Times New Roman" w:hAnsi="Times New Roman"/>
          <w:i/>
          <w:iCs/>
          <w:color w:val="000000"/>
          <w:sz w:val="24"/>
          <w:szCs w:val="24"/>
          <w:lang w:eastAsia="ru-RU"/>
        </w:rPr>
      </w:pPr>
    </w:p>
    <w:p w:rsidR="00982B81" w:rsidRPr="008E1837" w:rsidRDefault="00982B81" w:rsidP="00982B81">
      <w:pPr>
        <w:spacing w:after="0" w:line="240" w:lineRule="auto"/>
        <w:contextualSpacing/>
        <w:rPr>
          <w:rFonts w:ascii="Times New Roman" w:hAnsi="Times New Roman"/>
          <w:color w:val="000000"/>
          <w:sz w:val="24"/>
          <w:szCs w:val="24"/>
          <w:lang w:eastAsia="ru-RU"/>
        </w:rPr>
      </w:pPr>
      <w:r w:rsidRPr="008E1837">
        <w:rPr>
          <w:rFonts w:ascii="Times New Roman" w:hAnsi="Times New Roman"/>
          <w:i/>
          <w:iCs/>
          <w:color w:val="000000"/>
          <w:sz w:val="24"/>
          <w:szCs w:val="24"/>
          <w:lang w:eastAsia="ru-RU"/>
        </w:rPr>
        <w:t> </w:t>
      </w:r>
      <w:r w:rsidRPr="00F62E4E">
        <w:rPr>
          <w:rFonts w:ascii="Times New Roman" w:hAnsi="Times New Roman"/>
          <w:iCs/>
          <w:color w:val="000000"/>
          <w:sz w:val="24"/>
          <w:szCs w:val="24"/>
          <w:u w:val="single"/>
          <w:lang w:eastAsia="ru-RU"/>
        </w:rPr>
        <w:t>«Спереди-сзади».</w:t>
      </w:r>
      <w:r w:rsidRPr="008E1837">
        <w:rPr>
          <w:rFonts w:ascii="Times New Roman" w:hAnsi="Times New Roman"/>
          <w:i/>
          <w:iCs/>
          <w:color w:val="000000"/>
          <w:sz w:val="24"/>
          <w:szCs w:val="24"/>
          <w:lang w:eastAsia="ru-RU"/>
        </w:rPr>
        <w:t> </w:t>
      </w:r>
      <w:r w:rsidRPr="008E1837">
        <w:rPr>
          <w:rFonts w:ascii="Times New Roman" w:hAnsi="Times New Roman"/>
          <w:color w:val="000000"/>
          <w:sz w:val="24"/>
          <w:szCs w:val="24"/>
          <w:lang w:eastAsia="ru-RU"/>
        </w:rPr>
        <w:t>Глядя в зеркало и ощупывая части тела спереди, ребенок называет их (нос, грудь, бровь и т.д.), аналогично сзади (затылок, спина, пятки и т.д.). Затем с закрытыми глазами он по инструкции последовательно дотрагивается до передней (задней) поверхности своего тела и называет соответствующие части тела.</w:t>
      </w:r>
    </w:p>
    <w:p w:rsidR="00982B81" w:rsidRDefault="00982B81" w:rsidP="00982B81">
      <w:pPr>
        <w:spacing w:after="0" w:line="240" w:lineRule="auto"/>
        <w:contextualSpacing/>
        <w:rPr>
          <w:rFonts w:ascii="Times New Roman" w:hAnsi="Times New Roman"/>
          <w:i/>
          <w:iCs/>
          <w:color w:val="000000"/>
          <w:sz w:val="24"/>
          <w:szCs w:val="24"/>
          <w:lang w:eastAsia="ru-RU"/>
        </w:rPr>
      </w:pPr>
    </w:p>
    <w:p w:rsidR="00982B81" w:rsidRPr="008E1837" w:rsidRDefault="00982B81" w:rsidP="00982B81">
      <w:pPr>
        <w:spacing w:after="0" w:line="240" w:lineRule="auto"/>
        <w:contextualSpacing/>
        <w:rPr>
          <w:rFonts w:ascii="Times New Roman" w:hAnsi="Times New Roman"/>
          <w:color w:val="000000"/>
          <w:sz w:val="24"/>
          <w:szCs w:val="24"/>
          <w:lang w:eastAsia="ru-RU"/>
        </w:rPr>
      </w:pPr>
      <w:r w:rsidRPr="00F62E4E">
        <w:rPr>
          <w:rFonts w:ascii="Times New Roman" w:hAnsi="Times New Roman"/>
          <w:iCs/>
          <w:color w:val="000000"/>
          <w:sz w:val="24"/>
          <w:szCs w:val="24"/>
          <w:u w:val="single"/>
          <w:lang w:eastAsia="ru-RU"/>
        </w:rPr>
        <w:t>«Дальше-ближе».</w:t>
      </w:r>
      <w:r w:rsidRPr="008E1837">
        <w:rPr>
          <w:rFonts w:ascii="Times New Roman" w:hAnsi="Times New Roman"/>
          <w:i/>
          <w:iCs/>
          <w:color w:val="000000"/>
          <w:sz w:val="24"/>
          <w:szCs w:val="24"/>
          <w:lang w:eastAsia="ru-RU"/>
        </w:rPr>
        <w:t> </w:t>
      </w:r>
      <w:r w:rsidRPr="008E1837">
        <w:rPr>
          <w:rFonts w:ascii="Times New Roman" w:hAnsi="Times New Roman"/>
          <w:color w:val="000000"/>
          <w:sz w:val="24"/>
          <w:szCs w:val="24"/>
          <w:lang w:eastAsia="ru-RU"/>
        </w:rPr>
        <w:t>Ребенку предлагается назвать у себя (относительно, например, головы) части тела, расположенные «ближе, чем...», «дальше, чем...», «ближе, чем... но дальше, чем...».</w:t>
      </w:r>
    </w:p>
    <w:p w:rsidR="00982B81" w:rsidRDefault="00982B81" w:rsidP="00982B81">
      <w:pPr>
        <w:spacing w:after="0" w:line="240" w:lineRule="auto"/>
        <w:contextualSpacing/>
        <w:rPr>
          <w:rFonts w:ascii="Times New Roman" w:hAnsi="Times New Roman"/>
          <w:color w:val="000000"/>
          <w:sz w:val="24"/>
          <w:szCs w:val="24"/>
          <w:lang w:eastAsia="ru-RU"/>
        </w:rPr>
      </w:pPr>
    </w:p>
    <w:p w:rsidR="00982B81" w:rsidRPr="008E1837" w:rsidRDefault="00982B81" w:rsidP="00982B81">
      <w:pPr>
        <w:spacing w:after="0" w:line="240" w:lineRule="auto"/>
        <w:contextualSpacing/>
        <w:rPr>
          <w:rFonts w:ascii="Times New Roman" w:hAnsi="Times New Roman"/>
          <w:color w:val="000000"/>
          <w:sz w:val="24"/>
          <w:szCs w:val="24"/>
          <w:lang w:eastAsia="ru-RU"/>
        </w:rPr>
      </w:pPr>
      <w:r w:rsidRPr="00F62E4E">
        <w:rPr>
          <w:rFonts w:ascii="Times New Roman" w:hAnsi="Times New Roman"/>
          <w:i/>
          <w:iCs/>
          <w:color w:val="000000"/>
          <w:sz w:val="24"/>
          <w:szCs w:val="24"/>
          <w:u w:val="single"/>
          <w:lang w:eastAsia="ru-RU"/>
        </w:rPr>
        <w:t>«Путаница».</w:t>
      </w:r>
      <w:r w:rsidRPr="008E1837">
        <w:rPr>
          <w:rFonts w:ascii="Times New Roman" w:hAnsi="Times New Roman"/>
          <w:i/>
          <w:iCs/>
          <w:color w:val="000000"/>
          <w:sz w:val="24"/>
          <w:szCs w:val="24"/>
          <w:lang w:eastAsia="ru-RU"/>
        </w:rPr>
        <w:t> </w:t>
      </w:r>
      <w:r w:rsidRPr="008E1837">
        <w:rPr>
          <w:rFonts w:ascii="Times New Roman" w:hAnsi="Times New Roman"/>
          <w:color w:val="000000"/>
          <w:sz w:val="24"/>
          <w:szCs w:val="24"/>
          <w:lang w:eastAsia="ru-RU"/>
        </w:rPr>
        <w:t>Психолог намеренно показывает не те движения или места на теле, которые называет. Ребенок должен исправить его ошибки. Затем инструктором и исполнителем упражнения становится сам ребенок - он показывает упражнения другим (взрослому, ребенку) и контролирует их выполнение.</w:t>
      </w:r>
    </w:p>
    <w:p w:rsidR="00982B81" w:rsidRPr="008E1837" w:rsidRDefault="00982B81" w:rsidP="00982B81">
      <w:pPr>
        <w:spacing w:after="0" w:line="240" w:lineRule="auto"/>
        <w:contextualSpacing/>
        <w:rPr>
          <w:rFonts w:ascii="Times New Roman" w:hAnsi="Times New Roman"/>
          <w:color w:val="000000"/>
          <w:sz w:val="24"/>
          <w:szCs w:val="24"/>
          <w:lang w:eastAsia="ru-RU"/>
        </w:rPr>
      </w:pPr>
    </w:p>
    <w:p w:rsidR="00982B81" w:rsidRPr="008E1837" w:rsidRDefault="00982B81" w:rsidP="00982B81">
      <w:pPr>
        <w:spacing w:after="0" w:line="240" w:lineRule="auto"/>
        <w:contextualSpacing/>
        <w:rPr>
          <w:rFonts w:ascii="Times New Roman" w:hAnsi="Times New Roman"/>
          <w:color w:val="000000"/>
          <w:sz w:val="24"/>
          <w:szCs w:val="24"/>
          <w:lang w:eastAsia="ru-RU"/>
        </w:rPr>
      </w:pPr>
      <w:r w:rsidRPr="008E1837">
        <w:rPr>
          <w:rFonts w:ascii="Times New Roman" w:hAnsi="Times New Roman"/>
          <w:i/>
          <w:iCs/>
          <w:color w:val="000000"/>
          <w:sz w:val="24"/>
          <w:szCs w:val="24"/>
          <w:lang w:eastAsia="ru-RU"/>
        </w:rPr>
        <w:t> </w:t>
      </w:r>
      <w:r w:rsidRPr="00F62E4E">
        <w:rPr>
          <w:rFonts w:ascii="Times New Roman" w:hAnsi="Times New Roman"/>
          <w:iCs/>
          <w:color w:val="000000"/>
          <w:sz w:val="24"/>
          <w:szCs w:val="24"/>
          <w:u w:val="single"/>
          <w:lang w:eastAsia="ru-RU"/>
        </w:rPr>
        <w:t>«Будь внимателен!»</w:t>
      </w:r>
      <w:r w:rsidRPr="008E1837">
        <w:rPr>
          <w:rFonts w:ascii="Times New Roman" w:hAnsi="Times New Roman"/>
          <w:i/>
          <w:iCs/>
          <w:color w:val="000000"/>
          <w:sz w:val="24"/>
          <w:szCs w:val="24"/>
          <w:lang w:eastAsia="ru-RU"/>
        </w:rPr>
        <w:t xml:space="preserve"> </w:t>
      </w:r>
      <w:r w:rsidRPr="008E1837">
        <w:rPr>
          <w:rFonts w:ascii="Times New Roman" w:hAnsi="Times New Roman"/>
          <w:color w:val="000000"/>
          <w:sz w:val="24"/>
          <w:szCs w:val="24"/>
          <w:lang w:eastAsia="ru-RU"/>
        </w:rPr>
        <w:t>Для ребенка вовсе не очевидным является тот факт, что правые нога, глаз, щека и т.д. находятся с той же стороны, что и правая рука. К пониманию этого его надо привести путем специальных упражнений по соотнесению частей тела с правой и левой рукой. Это лучше делать по следующей схеме: соотнести части тела с правой рукой (правый глаз, щека и т.д.). </w:t>
      </w:r>
      <w:r w:rsidRPr="008E1837">
        <w:rPr>
          <w:rFonts w:ascii="Times New Roman" w:hAnsi="Times New Roman"/>
          <w:i/>
          <w:iCs/>
          <w:color w:val="000000"/>
          <w:sz w:val="24"/>
          <w:szCs w:val="24"/>
          <w:lang w:eastAsia="ru-RU"/>
        </w:rPr>
        <w:t>Задания. </w:t>
      </w:r>
      <w:r w:rsidRPr="008E1837">
        <w:rPr>
          <w:rFonts w:ascii="Times New Roman" w:hAnsi="Times New Roman"/>
          <w:color w:val="000000"/>
          <w:sz w:val="24"/>
          <w:szCs w:val="24"/>
          <w:lang w:eastAsia="ru-RU"/>
        </w:rPr>
        <w:t>Подними правую руку вверх - опусти; погладь себя правой рукой</w:t>
      </w:r>
      <w:r>
        <w:rPr>
          <w:rFonts w:ascii="Times New Roman" w:hAnsi="Times New Roman"/>
          <w:color w:val="000000"/>
          <w:sz w:val="24"/>
          <w:szCs w:val="24"/>
          <w:lang w:eastAsia="ru-RU"/>
        </w:rPr>
        <w:t xml:space="preserve"> </w:t>
      </w:r>
      <w:r w:rsidRPr="008E1837">
        <w:rPr>
          <w:rFonts w:ascii="Times New Roman" w:hAnsi="Times New Roman"/>
          <w:color w:val="000000"/>
          <w:sz w:val="24"/>
          <w:szCs w:val="24"/>
          <w:lang w:eastAsia="ru-RU"/>
        </w:rPr>
        <w:t xml:space="preserve">по голове; правой рукой прикоснись к правому уху, колену, пятке и т.д. Затем то же с левой рукой, после этого - в перекрестном варианте (например, показать правую бровь и левый локоть). Наиболее занимательным является выполнение этих упражнений следующим образом: «Потри левой рукой правый локоть, почеши правой </w:t>
      </w:r>
      <w:r w:rsidR="00627A33">
        <w:rPr>
          <w:rFonts w:ascii="Times New Roman" w:hAnsi="Times New Roman"/>
          <w:color w:val="000000"/>
          <w:sz w:val="24"/>
          <w:szCs w:val="24"/>
          <w:lang w:eastAsia="ru-RU"/>
        </w:rPr>
        <w:lastRenderedPageBreak/>
        <w:t>пяткой ле</w:t>
      </w:r>
      <w:r w:rsidRPr="008E1837">
        <w:rPr>
          <w:rFonts w:ascii="Times New Roman" w:hAnsi="Times New Roman"/>
          <w:color w:val="000000"/>
          <w:sz w:val="24"/>
          <w:szCs w:val="24"/>
          <w:lang w:eastAsia="ru-RU"/>
        </w:rPr>
        <w:t>вую коленку, пощекочи правым указательным пальцем левую подошву, постучи правым локтем по правому боку». И т.д.</w:t>
      </w:r>
    </w:p>
    <w:p w:rsidR="00982B81" w:rsidRPr="008E1837" w:rsidRDefault="00982B81" w:rsidP="00982B81">
      <w:pPr>
        <w:contextualSpacing/>
        <w:rPr>
          <w:rFonts w:ascii="Times New Roman" w:hAnsi="Times New Roman"/>
          <w:color w:val="000000"/>
          <w:sz w:val="24"/>
          <w:szCs w:val="24"/>
        </w:rPr>
      </w:pPr>
    </w:p>
    <w:p w:rsidR="00AA79ED" w:rsidRDefault="00AA79ED"/>
    <w:sectPr w:rsidR="00AA79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CDE"/>
    <w:rsid w:val="00352E5B"/>
    <w:rsid w:val="00627A33"/>
    <w:rsid w:val="00982B81"/>
    <w:rsid w:val="00AA79ED"/>
    <w:rsid w:val="00AD4D17"/>
    <w:rsid w:val="00CB2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D9A96-6FAE-461A-A4FD-9498BE36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B8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82B81"/>
    <w:rPr>
      <w:rFonts w:cs="Times New Roman"/>
    </w:rPr>
  </w:style>
  <w:style w:type="character" w:styleId="a3">
    <w:name w:val="Strong"/>
    <w:basedOn w:val="a0"/>
    <w:uiPriority w:val="22"/>
    <w:qFormat/>
    <w:rsid w:val="00982B81"/>
    <w:rPr>
      <w:b/>
    </w:rPr>
  </w:style>
  <w:style w:type="paragraph" w:customStyle="1" w:styleId="c0">
    <w:name w:val="c0"/>
    <w:basedOn w:val="a"/>
    <w:rsid w:val="00982B81"/>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0"/>
    <w:rsid w:val="00982B81"/>
    <w:rPr>
      <w:rFonts w:cs="Times New Roman"/>
    </w:rPr>
  </w:style>
  <w:style w:type="character" w:customStyle="1" w:styleId="c1">
    <w:name w:val="c1"/>
    <w:basedOn w:val="a0"/>
    <w:rsid w:val="00982B81"/>
    <w:rPr>
      <w:rFonts w:cs="Times New Roman"/>
    </w:rPr>
  </w:style>
  <w:style w:type="paragraph" w:styleId="2">
    <w:name w:val="Body Text Indent 2"/>
    <w:basedOn w:val="a"/>
    <w:link w:val="20"/>
    <w:uiPriority w:val="99"/>
    <w:unhideWhenUsed/>
    <w:rsid w:val="00982B81"/>
    <w:pPr>
      <w:spacing w:before="100" w:beforeAutospacing="1" w:after="100" w:afterAutospacing="1" w:line="240" w:lineRule="auto"/>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rsid w:val="00982B8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алла</cp:lastModifiedBy>
  <cp:revision>2</cp:revision>
  <dcterms:created xsi:type="dcterms:W3CDTF">2019-01-13T21:37:00Z</dcterms:created>
  <dcterms:modified xsi:type="dcterms:W3CDTF">2019-01-13T21:37:00Z</dcterms:modified>
</cp:coreProperties>
</file>